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AE4772" w14:textId="77777777" w:rsidR="00BF33B6" w:rsidRPr="004545AE" w:rsidRDefault="00BF33B6" w:rsidP="00BF33B6">
      <w:pPr>
        <w:pStyle w:val="Heading2"/>
      </w:pPr>
      <w:bookmarkStart w:id="0" w:name="_GoBack"/>
      <w:bookmarkEnd w:id="0"/>
      <w:r w:rsidRPr="004545AE">
        <w:t>S</w:t>
      </w:r>
      <w:r>
        <w:t>upplementary Information</w:t>
      </w:r>
    </w:p>
    <w:p w14:paraId="24438767" w14:textId="77777777" w:rsidR="00BF33B6" w:rsidRDefault="00BF33B6" w:rsidP="00D02002">
      <w:pPr>
        <w:pStyle w:val="Title"/>
      </w:pPr>
    </w:p>
    <w:p w14:paraId="3C2A28A8" w14:textId="77777777" w:rsidR="00DB2B26" w:rsidRDefault="00DB2B26" w:rsidP="00DB2B26">
      <w:pPr>
        <w:pStyle w:val="Title"/>
      </w:pPr>
      <w:r>
        <w:t>NRF2 metagene signature is a novel prognostic biomarker in colorectal cancer</w:t>
      </w:r>
    </w:p>
    <w:p w14:paraId="27EA7DA6" w14:textId="77777777" w:rsidR="00D02002" w:rsidRDefault="00D02002" w:rsidP="00D02002"/>
    <w:p w14:paraId="69E30864" w14:textId="77777777" w:rsidR="00D02002" w:rsidRDefault="00D02002" w:rsidP="00D02002">
      <w:r>
        <w:t>S</w:t>
      </w:r>
      <w:r>
        <w:rPr>
          <w:rFonts w:cs="Times New Roman"/>
        </w:rPr>
        <w:t>é</w:t>
      </w:r>
      <w:r>
        <w:t>an M. O’Cathail</w:t>
      </w:r>
      <w:r>
        <w:rPr>
          <w:vertAlign w:val="superscript"/>
        </w:rPr>
        <w:t xml:space="preserve">1 </w:t>
      </w:r>
      <w:r>
        <w:t>*</w:t>
      </w:r>
      <w:r>
        <w:rPr>
          <w:rFonts w:cs="Times New Roman"/>
        </w:rPr>
        <w:t>ǂ</w:t>
      </w:r>
      <w:r>
        <w:t>, Chieh-Hsi Wu</w:t>
      </w:r>
      <w:r>
        <w:rPr>
          <w:vertAlign w:val="superscript"/>
        </w:rPr>
        <w:t xml:space="preserve">2 </w:t>
      </w:r>
      <w:r>
        <w:rPr>
          <w:rFonts w:cs="Times New Roman"/>
        </w:rPr>
        <w:t>ǂ</w:t>
      </w:r>
      <w:r>
        <w:t>, Annabelle Lewis</w:t>
      </w:r>
      <w:r>
        <w:rPr>
          <w:vertAlign w:val="superscript"/>
        </w:rPr>
        <w:t>3</w:t>
      </w:r>
      <w:r>
        <w:t>, Chris Holmes</w:t>
      </w:r>
      <w:r>
        <w:rPr>
          <w:vertAlign w:val="superscript"/>
        </w:rPr>
        <w:t>2,4,5</w:t>
      </w:r>
      <w:r>
        <w:t>, Maria A Hawkins</w:t>
      </w:r>
      <w:r>
        <w:rPr>
          <w:vertAlign w:val="superscript"/>
        </w:rPr>
        <w:t>1</w:t>
      </w:r>
      <w:r>
        <w:t>, Tim Maughan</w:t>
      </w:r>
      <w:r>
        <w:rPr>
          <w:vertAlign w:val="superscript"/>
        </w:rPr>
        <w:t>1</w:t>
      </w:r>
    </w:p>
    <w:p w14:paraId="29DE4F76" w14:textId="77777777" w:rsidR="00D02002" w:rsidRDefault="00D02002" w:rsidP="00D02002">
      <w:pPr>
        <w:spacing w:after="160" w:line="256" w:lineRule="auto"/>
      </w:pPr>
      <w:r>
        <w:t>* Corresponding author</w:t>
      </w:r>
    </w:p>
    <w:p w14:paraId="509B28AC" w14:textId="77777777" w:rsidR="00D02002" w:rsidRDefault="00D02002" w:rsidP="00D02002">
      <w:pPr>
        <w:spacing w:after="160" w:line="256" w:lineRule="auto"/>
      </w:pPr>
      <w:r>
        <w:rPr>
          <w:rFonts w:cs="Times New Roman"/>
        </w:rPr>
        <w:t>ǂ</w:t>
      </w:r>
      <w:r>
        <w:t xml:space="preserve"> Denotes equal contribution</w:t>
      </w:r>
    </w:p>
    <w:p w14:paraId="7A68017F" w14:textId="77777777" w:rsidR="00D02002" w:rsidRDefault="00D02002" w:rsidP="005C5A03"/>
    <w:p w14:paraId="59D9D1C8" w14:textId="77777777" w:rsidR="00D02002" w:rsidRDefault="00D02002">
      <w:pPr>
        <w:spacing w:after="160" w:line="259" w:lineRule="auto"/>
        <w:rPr>
          <w:rFonts w:asciiTheme="majorHAnsi" w:eastAsiaTheme="majorEastAsia" w:hAnsiTheme="majorHAnsi" w:cstheme="majorBidi"/>
          <w:b/>
          <w:color w:val="000000" w:themeColor="text1"/>
          <w:sz w:val="28"/>
          <w:szCs w:val="26"/>
        </w:rPr>
      </w:pPr>
      <w:r>
        <w:br w:type="page"/>
      </w:r>
    </w:p>
    <w:p w14:paraId="1F6D2924" w14:textId="0ED861F2" w:rsidR="00105963" w:rsidRPr="00F23ABE" w:rsidRDefault="00105963" w:rsidP="00F12552">
      <w:pPr>
        <w:rPr>
          <w:rFonts w:cs="Times New Roman"/>
          <w:b/>
          <w:sz w:val="28"/>
          <w:szCs w:val="28"/>
        </w:rPr>
      </w:pPr>
      <w:r w:rsidRPr="00F23ABE">
        <w:rPr>
          <w:rFonts w:cs="Times New Roman"/>
          <w:b/>
          <w:sz w:val="28"/>
          <w:szCs w:val="28"/>
        </w:rPr>
        <w:lastRenderedPageBreak/>
        <w:t xml:space="preserve">Construction of the NRF2 </w:t>
      </w:r>
      <w:r w:rsidR="0094278D">
        <w:rPr>
          <w:rFonts w:cs="Times New Roman"/>
          <w:b/>
          <w:sz w:val="28"/>
          <w:szCs w:val="28"/>
        </w:rPr>
        <w:t>expression</w:t>
      </w:r>
      <w:r w:rsidR="0094278D" w:rsidRPr="00F23ABE">
        <w:rPr>
          <w:rFonts w:cs="Times New Roman"/>
          <w:b/>
          <w:sz w:val="28"/>
          <w:szCs w:val="28"/>
        </w:rPr>
        <w:t xml:space="preserve"> </w:t>
      </w:r>
      <w:r w:rsidRPr="00F23ABE">
        <w:rPr>
          <w:rFonts w:cs="Times New Roman"/>
          <w:b/>
          <w:sz w:val="28"/>
          <w:szCs w:val="28"/>
        </w:rPr>
        <w:t>in the training set</w:t>
      </w:r>
    </w:p>
    <w:p w14:paraId="284199CD" w14:textId="1E3230DF" w:rsidR="00105963" w:rsidRPr="00F23ABE" w:rsidRDefault="00105963" w:rsidP="00F12552">
      <w:pPr>
        <w:rPr>
          <w:rFonts w:cs="Times New Roman"/>
        </w:rPr>
      </w:pPr>
      <w:r w:rsidRPr="00F23ABE">
        <w:rPr>
          <w:rFonts w:cs="Times New Roman"/>
        </w:rPr>
        <w:t xml:space="preserve">The flowchart on the left in Figure S2 depicts the procedure for deriving the NRF2 </w:t>
      </w:r>
      <w:r w:rsidR="0094278D">
        <w:rPr>
          <w:rFonts w:cs="Times New Roman"/>
        </w:rPr>
        <w:t>expression</w:t>
      </w:r>
      <w:r w:rsidR="0094278D" w:rsidRPr="00F23ABE">
        <w:rPr>
          <w:rFonts w:cs="Times New Roman"/>
        </w:rPr>
        <w:t xml:space="preserve"> </w:t>
      </w:r>
      <w:r w:rsidRPr="00F23ABE">
        <w:rPr>
          <w:rFonts w:cs="Times New Roman"/>
        </w:rPr>
        <w:t>in the training set</w:t>
      </w:r>
      <w:r w:rsidR="003405F9">
        <w:rPr>
          <w:rFonts w:cs="Times New Roman"/>
        </w:rPr>
        <w:t xml:space="preserve"> and</w:t>
      </w:r>
      <w:r w:rsidR="0036678C">
        <w:rPr>
          <w:rFonts w:cs="Times New Roman"/>
        </w:rPr>
        <w:t xml:space="preserve"> </w:t>
      </w:r>
      <w:r w:rsidR="003405F9">
        <w:rPr>
          <w:rFonts w:cs="Times New Roman"/>
        </w:rPr>
        <w:t>further details are provided below.</w:t>
      </w:r>
    </w:p>
    <w:p w14:paraId="02E67704" w14:textId="5043B805" w:rsidR="00615740" w:rsidRPr="00F23ABE" w:rsidRDefault="00DF5EFD" w:rsidP="00F12552">
      <w:pPr>
        <w:rPr>
          <w:rFonts w:cs="Times New Roman"/>
          <w:b/>
          <w:i/>
        </w:rPr>
      </w:pPr>
      <w:r w:rsidRPr="00F23ABE">
        <w:rPr>
          <w:rFonts w:cs="Times New Roman"/>
          <w:b/>
          <w:i/>
        </w:rPr>
        <w:t>Uns</w:t>
      </w:r>
      <w:r w:rsidR="00615740" w:rsidRPr="00F23ABE">
        <w:rPr>
          <w:rFonts w:cs="Times New Roman"/>
          <w:b/>
          <w:i/>
        </w:rPr>
        <w:t xml:space="preserve">upervised </w:t>
      </w:r>
      <w:r w:rsidR="001D613F" w:rsidRPr="00F23ABE">
        <w:rPr>
          <w:rFonts w:cs="Times New Roman"/>
          <w:b/>
          <w:i/>
        </w:rPr>
        <w:t>dimension reduction</w:t>
      </w:r>
    </w:p>
    <w:p w14:paraId="1355D35D" w14:textId="00711D1E" w:rsidR="00542980" w:rsidRDefault="00615740" w:rsidP="00977430">
      <w:r w:rsidRPr="001B2370">
        <w:t xml:space="preserve">The metagene approach has the advantage of preserving statistical power. If all the candidate genes were included in an analysis, the statistical power would be exhausted. </w:t>
      </w:r>
      <w:r w:rsidR="00054531">
        <w:t xml:space="preserve">Of the NRF2 regulated genes found in lung cancer, 36 genes demonstrated differential expression and were in the training set. </w:t>
      </w:r>
      <w:r w:rsidR="00977430" w:rsidRPr="00400D7E">
        <w:t>In the training set</w:t>
      </w:r>
      <w:r w:rsidR="00054531">
        <w:t>,</w:t>
      </w:r>
      <w:r w:rsidR="00977430" w:rsidRPr="00400D7E">
        <w:t xml:space="preserve"> the</w:t>
      </w:r>
      <w:r w:rsidR="00054531">
        <w:t>se</w:t>
      </w:r>
      <w:r w:rsidR="00E14933">
        <w:t xml:space="preserve"> 36 genes we</w:t>
      </w:r>
      <w:r w:rsidR="00977430" w:rsidRPr="00400D7E">
        <w:t>re represented by 92 probes</w:t>
      </w:r>
      <w:r w:rsidR="00E14933">
        <w:t>, where 65 of the 92 probes had</w:t>
      </w:r>
      <w:r w:rsidR="00977430" w:rsidRPr="00400D7E">
        <w:t xml:space="preserve"> an absolute correlation (in expression) &gt;0.</w:t>
      </w:r>
      <w:r w:rsidR="00977430">
        <w:t>5</w:t>
      </w:r>
      <w:r w:rsidR="00977430" w:rsidRPr="00400D7E">
        <w:t xml:space="preserve"> with </w:t>
      </w:r>
      <w:r w:rsidR="00E14933">
        <w:t xml:space="preserve">at least </w:t>
      </w:r>
      <w:r w:rsidR="00977430" w:rsidRPr="00400D7E">
        <w:t>another probe. This indicate</w:t>
      </w:r>
      <w:r w:rsidR="00977430">
        <w:t xml:space="preserve">d </w:t>
      </w:r>
      <w:r w:rsidR="00977430" w:rsidRPr="00400D7E">
        <w:t xml:space="preserve">potentially strong dependencies among the probes and </w:t>
      </w:r>
      <w:r w:rsidR="00977430">
        <w:t>so</w:t>
      </w:r>
      <w:r w:rsidR="00977430" w:rsidRPr="00400D7E">
        <w:t xml:space="preserve"> the </w:t>
      </w:r>
      <w:r w:rsidR="00977430">
        <w:t xml:space="preserve">expression levels measured by the </w:t>
      </w:r>
      <w:r w:rsidR="00977430" w:rsidRPr="00400D7E">
        <w:t xml:space="preserve">92 probes </w:t>
      </w:r>
      <w:r w:rsidR="00977430">
        <w:t>could</w:t>
      </w:r>
      <w:r w:rsidR="00977430" w:rsidRPr="00400D7E">
        <w:t xml:space="preserve"> be represented by a smaller number of variables. </w:t>
      </w:r>
      <w:r w:rsidR="00977430">
        <w:t>This was likely</w:t>
      </w:r>
      <w:r>
        <w:t xml:space="preserve"> due to multiple probes matching to the same gene symbol and co-expression of genes in the </w:t>
      </w:r>
      <w:r w:rsidR="00E14933">
        <w:t xml:space="preserve">NRF2 </w:t>
      </w:r>
      <w:r>
        <w:t xml:space="preserve">pathway. </w:t>
      </w:r>
      <w:r w:rsidR="00480985">
        <w:t>Such correlations</w:t>
      </w:r>
      <w:r w:rsidR="002E7E94">
        <w:t xml:space="preserve"> in the covariates would</w:t>
      </w:r>
      <w:r w:rsidR="00480985">
        <w:t xml:space="preserve"> </w:t>
      </w:r>
      <w:r>
        <w:t>create multi-collinearity in the downstream regression analysis, lead</w:t>
      </w:r>
      <w:r w:rsidR="002E7E94">
        <w:t>ing</w:t>
      </w:r>
      <w:r>
        <w:t xml:space="preserve"> to </w:t>
      </w:r>
      <w:r w:rsidR="002E7E94">
        <w:t>unreliable</w:t>
      </w:r>
      <w:r>
        <w:t xml:space="preserve"> parameter estimat</w:t>
      </w:r>
      <w:r w:rsidR="00480985">
        <w:t>ion</w:t>
      </w:r>
      <w:r>
        <w:t xml:space="preserve">. </w:t>
      </w:r>
      <w:r w:rsidR="002E7E94">
        <w:t>Therefore, i</w:t>
      </w:r>
      <w:r w:rsidR="006F261A">
        <w:t xml:space="preserve">t </w:t>
      </w:r>
      <w:r w:rsidR="005647B2">
        <w:t xml:space="preserve">was </w:t>
      </w:r>
      <w:r w:rsidR="006F261A">
        <w:t>desirable t</w:t>
      </w:r>
      <w:r>
        <w:t xml:space="preserve">o obtain </w:t>
      </w:r>
      <w:r w:rsidR="006F261A">
        <w:t xml:space="preserve">a </w:t>
      </w:r>
      <w:r>
        <w:t>simplified aggregate of N</w:t>
      </w:r>
      <w:r w:rsidR="00A133C2">
        <w:t>RF</w:t>
      </w:r>
      <w:r>
        <w:t xml:space="preserve">2 </w:t>
      </w:r>
      <w:r w:rsidR="00EA6E07">
        <w:t xml:space="preserve">representation, </w:t>
      </w:r>
      <w:r w:rsidR="006F261A">
        <w:t xml:space="preserve">which </w:t>
      </w:r>
      <w:r w:rsidR="005647B2">
        <w:t xml:space="preserve">was </w:t>
      </w:r>
      <w:r w:rsidR="006F261A">
        <w:t>achieved by applying</w:t>
      </w:r>
      <w:r>
        <w:t xml:space="preserve"> principal component analysis (PCA) to the candidate N</w:t>
      </w:r>
      <w:r w:rsidR="00A133C2">
        <w:t>RF</w:t>
      </w:r>
      <w:r>
        <w:t>2 target genes.</w:t>
      </w:r>
      <w:r w:rsidR="00A14CF4">
        <w:t xml:space="preserve"> </w:t>
      </w:r>
      <w:r w:rsidR="00B75094">
        <w:t>PCA was suitable because, in the presence of high correlation among probes, the majority of the variation in the data could be explained by a smaller set of principal components (PCs).</w:t>
      </w:r>
      <w:r w:rsidR="00542980">
        <w:t xml:space="preserve"> Thus PCA could provide a simpler representation of the expression data.</w:t>
      </w:r>
      <w:r w:rsidR="0036678C">
        <w:t xml:space="preserve"> Furthermore, the PCs would be uncorrelated among themselves, which eliminated the problem of multi-collinearity in the regression analysis downstream.  </w:t>
      </w:r>
    </w:p>
    <w:p w14:paraId="3E7A72FB" w14:textId="75F47730" w:rsidR="00AC6232" w:rsidRDefault="00A14CF4" w:rsidP="00542980">
      <w:r>
        <w:t xml:space="preserve">PCA </w:t>
      </w:r>
      <w:r w:rsidR="005647B2">
        <w:t>produced a</w:t>
      </w:r>
      <w:r>
        <w:t xml:space="preserve"> new set of continuous variables, which </w:t>
      </w:r>
      <w:r w:rsidR="00542980">
        <w:t>we</w:t>
      </w:r>
      <w:r>
        <w:t xml:space="preserve">re weighted averages of </w:t>
      </w:r>
      <w:r w:rsidR="00267C4B">
        <w:t xml:space="preserve">all </w:t>
      </w:r>
      <w:r>
        <w:t xml:space="preserve">the probe expressions. </w:t>
      </w:r>
      <w:r w:rsidR="00542980">
        <w:t>Subsequently</w:t>
      </w:r>
      <w:r w:rsidR="00AC6232" w:rsidRPr="00A170BD">
        <w:t>, we filter</w:t>
      </w:r>
      <w:r w:rsidR="00AC6232">
        <w:t>ed</w:t>
      </w:r>
      <w:r w:rsidR="00AC6232" w:rsidRPr="00A170BD">
        <w:t xml:space="preserve"> out PCs that explain</w:t>
      </w:r>
      <w:r w:rsidR="00A133C2">
        <w:t>ed</w:t>
      </w:r>
      <w:r w:rsidR="00AC6232" w:rsidRPr="00A170BD">
        <w:t xml:space="preserve"> too little variation in the expression data and only retain</w:t>
      </w:r>
      <w:r w:rsidR="00AC6232">
        <w:t>ed</w:t>
      </w:r>
      <w:r w:rsidR="00AC6232" w:rsidRPr="00A170BD">
        <w:t xml:space="preserve"> the </w:t>
      </w:r>
      <w:r w:rsidR="00671EEF">
        <w:t>“</w:t>
      </w:r>
      <w:r w:rsidR="00AC6232" w:rsidRPr="00A170BD">
        <w:t>major PCs</w:t>
      </w:r>
      <w:r w:rsidR="00671EEF">
        <w:t>”</w:t>
      </w:r>
      <w:r w:rsidR="00AC6232" w:rsidRPr="00A170BD">
        <w:t xml:space="preserve">, which </w:t>
      </w:r>
      <w:r w:rsidR="00A133C2">
        <w:t>we</w:t>
      </w:r>
      <w:r w:rsidR="00AC6232" w:rsidRPr="00A170BD">
        <w:t>re the most variable PCs that explain</w:t>
      </w:r>
      <w:r w:rsidR="00AC6232">
        <w:t>ed</w:t>
      </w:r>
      <w:r w:rsidR="00AC6232" w:rsidRPr="00A170BD">
        <w:t xml:space="preserve"> up to 80% of the variation in the expression data. Such filter </w:t>
      </w:r>
      <w:r w:rsidR="00A133C2">
        <w:t>wa</w:t>
      </w:r>
      <w:r w:rsidR="00AC6232" w:rsidRPr="00A170BD">
        <w:t xml:space="preserve">s applied because </w:t>
      </w:r>
      <w:r w:rsidR="00AC6232">
        <w:lastRenderedPageBreak/>
        <w:t xml:space="preserve">each of </w:t>
      </w:r>
      <w:r w:rsidR="00AC6232" w:rsidRPr="00A170BD">
        <w:t>the excluded PCs represent</w:t>
      </w:r>
      <w:r w:rsidR="00542980">
        <w:t>ed</w:t>
      </w:r>
      <w:r w:rsidR="00AC6232" w:rsidRPr="00A170BD">
        <w:t xml:space="preserve"> too little variation</w:t>
      </w:r>
      <w:r w:rsidR="00A133C2">
        <w:t xml:space="preserve"> and</w:t>
      </w:r>
      <w:r w:rsidR="00480985">
        <w:t xml:space="preserve"> w</w:t>
      </w:r>
      <w:r w:rsidR="00542980">
        <w:t>as</w:t>
      </w:r>
      <w:r w:rsidR="00480985">
        <w:t xml:space="preserve"> </w:t>
      </w:r>
      <w:r w:rsidR="00AC6232" w:rsidRPr="00A170BD">
        <w:t>roughly the same a</w:t>
      </w:r>
      <w:r w:rsidR="00480985">
        <w:t>mount</w:t>
      </w:r>
      <w:r w:rsidR="00AC6232" w:rsidRPr="00A170BD">
        <w:t xml:space="preserve"> as </w:t>
      </w:r>
      <w:r w:rsidR="00480985">
        <w:t xml:space="preserve">that explained by </w:t>
      </w:r>
      <w:r w:rsidR="00AC6232" w:rsidRPr="00A170BD">
        <w:t xml:space="preserve">other excluded PCs. Often, such minor PCs </w:t>
      </w:r>
      <w:r w:rsidR="00AC6232">
        <w:t xml:space="preserve">would </w:t>
      </w:r>
      <w:r w:rsidR="00AC6232" w:rsidRPr="00A170BD">
        <w:t>have arbitrary probe weights, s</w:t>
      </w:r>
      <w:r w:rsidR="00AC6232">
        <w:t xml:space="preserve">o should not be interpreted.  </w:t>
      </w:r>
      <w:r w:rsidR="0067098F">
        <w:t>Through this, we obtained</w:t>
      </w:r>
      <w:r w:rsidR="0067098F" w:rsidRPr="00400D7E">
        <w:t xml:space="preserve"> 11 major PCs </w:t>
      </w:r>
      <w:r w:rsidR="0067098F">
        <w:t xml:space="preserve">that </w:t>
      </w:r>
      <w:r w:rsidR="0067098F" w:rsidRPr="00400D7E">
        <w:t>explain</w:t>
      </w:r>
      <w:r w:rsidR="0067098F">
        <w:t xml:space="preserve">ed </w:t>
      </w:r>
      <w:r w:rsidR="0067098F" w:rsidRPr="00400D7E">
        <w:t xml:space="preserve">up to 80% of the variation in the 92 probes. </w:t>
      </w:r>
      <w:r w:rsidR="0067098F">
        <w:rPr>
          <w:lang w:eastAsia="zh-TW"/>
        </w:rPr>
        <w:t>T</w:t>
      </w:r>
      <w:r w:rsidR="0067098F">
        <w:rPr>
          <w:rFonts w:hint="eastAsia"/>
          <w:lang w:eastAsia="zh-TW"/>
        </w:rPr>
        <w:t xml:space="preserve">he fact that the 81 minor PCs only </w:t>
      </w:r>
      <w:r w:rsidR="0067098F">
        <w:rPr>
          <w:lang w:val="en-US" w:eastAsia="zh-TW"/>
        </w:rPr>
        <w:t>explained</w:t>
      </w:r>
      <w:r w:rsidR="0067098F">
        <w:rPr>
          <w:rFonts w:hint="eastAsia"/>
          <w:lang w:eastAsia="zh-TW"/>
        </w:rPr>
        <w:t xml:space="preserve"> </w:t>
      </w:r>
      <w:r w:rsidR="0067098F">
        <w:rPr>
          <w:lang w:val="en-US" w:eastAsia="zh-TW"/>
        </w:rPr>
        <w:t>&lt;</w:t>
      </w:r>
      <w:r w:rsidR="0067098F">
        <w:rPr>
          <w:rFonts w:hint="eastAsia"/>
          <w:lang w:eastAsia="zh-TW"/>
        </w:rPr>
        <w:t>20% of the remaining variation</w:t>
      </w:r>
      <w:r w:rsidR="00542980">
        <w:rPr>
          <w:lang w:eastAsia="zh-TW"/>
        </w:rPr>
        <w:t xml:space="preserve"> confirmed</w:t>
      </w:r>
      <w:r w:rsidR="0067098F">
        <w:rPr>
          <w:lang w:eastAsia="zh-TW"/>
        </w:rPr>
        <w:t xml:space="preserve"> </w:t>
      </w:r>
      <w:r w:rsidR="0067098F">
        <w:t>t</w:t>
      </w:r>
      <w:r w:rsidR="00542980">
        <w:t>he strong dependencies</w:t>
      </w:r>
      <w:r w:rsidR="0067098F" w:rsidRPr="00400D7E">
        <w:t xml:space="preserve"> among the probes </w:t>
      </w:r>
      <w:r w:rsidR="0067098F">
        <w:t>observed.</w:t>
      </w:r>
    </w:p>
    <w:p w14:paraId="2CFA3F60" w14:textId="77777777" w:rsidR="004923D6" w:rsidRDefault="004923D6" w:rsidP="00615740"/>
    <w:p w14:paraId="7D4D52AF" w14:textId="77777777" w:rsidR="00DF5EFD" w:rsidRPr="003405F9" w:rsidRDefault="00DF5EFD" w:rsidP="003405F9">
      <w:pPr>
        <w:pStyle w:val="Heading3"/>
      </w:pPr>
      <w:r w:rsidRPr="003405F9">
        <w:t xml:space="preserve">Supervised selection of the principal components </w:t>
      </w:r>
    </w:p>
    <w:p w14:paraId="6D476841" w14:textId="70D02BBA" w:rsidR="0029550A" w:rsidRDefault="00DF5EFD" w:rsidP="00615740">
      <w:r>
        <w:t xml:space="preserve">Inclusion of </w:t>
      </w:r>
      <w:r w:rsidR="0036678C">
        <w:t xml:space="preserve">the </w:t>
      </w:r>
      <w:r w:rsidR="00671EEF">
        <w:t xml:space="preserve">major </w:t>
      </w:r>
      <w:r>
        <w:t>PCs that h</w:t>
      </w:r>
      <w:r w:rsidR="0036678C">
        <w:t>ad</w:t>
      </w:r>
      <w:r>
        <w:t xml:space="preserve"> little or no explanatory power c</w:t>
      </w:r>
      <w:r w:rsidR="0036678C">
        <w:t>ould</w:t>
      </w:r>
      <w:r>
        <w:t xml:space="preserve"> dilute the signal in </w:t>
      </w:r>
      <w:r w:rsidR="0036678C">
        <w:t>the validation</w:t>
      </w:r>
      <w:r>
        <w:t xml:space="preserve"> analys</w:t>
      </w:r>
      <w:r w:rsidR="0036678C">
        <w:t>e</w:t>
      </w:r>
      <w:r>
        <w:t>s. Therefore</w:t>
      </w:r>
      <w:r w:rsidR="004602B6">
        <w:t>,</w:t>
      </w:r>
      <w:r>
        <w:t xml:space="preserve"> supervised variable selection</w:t>
      </w:r>
      <w:r w:rsidR="004602B6">
        <w:t xml:space="preserve"> was performed</w:t>
      </w:r>
      <w:r>
        <w:t xml:space="preserve"> to </w:t>
      </w:r>
      <w:r w:rsidR="00436D4E">
        <w:t>indicate</w:t>
      </w:r>
      <w:r>
        <w:t xml:space="preserve"> how many major PCs </w:t>
      </w:r>
      <w:r w:rsidR="00436D4E">
        <w:t xml:space="preserve">were useful for and hence should be kept for </w:t>
      </w:r>
      <w:r>
        <w:t xml:space="preserve">prognosis prediction. </w:t>
      </w:r>
    </w:p>
    <w:p w14:paraId="11CC024B" w14:textId="06899815" w:rsidR="0029550A" w:rsidRDefault="00DF5EFD" w:rsidP="00267C4B">
      <w:pPr>
        <w:spacing w:before="120" w:after="120"/>
      </w:pPr>
      <w:r>
        <w:t xml:space="preserve">The Cox proportional hazard regression </w:t>
      </w:r>
      <w:r w:rsidR="005647B2">
        <w:t xml:space="preserve">was </w:t>
      </w:r>
      <w:r>
        <w:t xml:space="preserve">used to model the prognosis </w:t>
      </w:r>
      <w:r w:rsidR="0036678C">
        <w:t xml:space="preserve">explained </w:t>
      </w:r>
      <w:r>
        <w:t>by the PCs of N</w:t>
      </w:r>
      <w:r w:rsidR="00436D4E">
        <w:t>RF</w:t>
      </w:r>
      <w:r>
        <w:t xml:space="preserve">2 expression. </w:t>
      </w:r>
      <w:r w:rsidR="00A133C2">
        <w:t>For</w:t>
      </w:r>
      <w:r>
        <w:t xml:space="preserve"> variable selection, we progressively included PCs in decreasing order of variance.  </w:t>
      </w:r>
      <w:proofErr w:type="spellStart"/>
      <w:r>
        <w:t>Akaike</w:t>
      </w:r>
      <w:proofErr w:type="spellEnd"/>
      <w:r>
        <w:t xml:space="preserve"> information criteria (AIC) and Bayesian information criteria (BIC) were calculated to indicate the most suitable number of major PCs to keep. The selected set of major PCs </w:t>
      </w:r>
      <w:r w:rsidR="0029550A">
        <w:t>were use</w:t>
      </w:r>
      <w:r w:rsidR="0066396D">
        <w:t>d</w:t>
      </w:r>
      <w:r w:rsidR="0029550A">
        <w:t xml:space="preserve"> to represent </w:t>
      </w:r>
      <w:r>
        <w:t xml:space="preserve">the </w:t>
      </w:r>
      <w:r w:rsidR="00436D4E">
        <w:t xml:space="preserve">NRF2 </w:t>
      </w:r>
      <w:r w:rsidR="0094278D">
        <w:t xml:space="preserve">expression </w:t>
      </w:r>
      <w:r>
        <w:t>derived from the training set.</w:t>
      </w:r>
      <w:r w:rsidR="00CE3A97">
        <w:t xml:space="preserve"> </w:t>
      </w:r>
    </w:p>
    <w:p w14:paraId="0E2466D2" w14:textId="6450C01A" w:rsidR="00F622FC" w:rsidRDefault="005647B2" w:rsidP="00267C4B">
      <w:pPr>
        <w:spacing w:before="120" w:after="120"/>
      </w:pPr>
      <w:r>
        <w:t xml:space="preserve">Prior to validation, we identified the genes that were represented by the most predictive PCs to understand the </w:t>
      </w:r>
      <w:r w:rsidR="00CE3A97">
        <w:t>biological signal in the training set.</w:t>
      </w:r>
      <w:r w:rsidR="002918DA">
        <w:t xml:space="preserve"> </w:t>
      </w:r>
      <w:r w:rsidR="004A12A0" w:rsidRPr="00B80D7B">
        <w:rPr>
          <w:rFonts w:hint="eastAsia"/>
        </w:rPr>
        <w:t>If the absolute correlation of a PC and a gene</w:t>
      </w:r>
      <w:r w:rsidR="004A12A0" w:rsidRPr="00B80D7B">
        <w:t>’</w:t>
      </w:r>
      <w:r w:rsidR="004A12A0" w:rsidRPr="00B80D7B">
        <w:rPr>
          <w:rFonts w:hint="eastAsia"/>
        </w:rPr>
        <w:t xml:space="preserve">s probe expression </w:t>
      </w:r>
      <w:proofErr w:type="spellStart"/>
      <w:r w:rsidR="00A133C2">
        <w:rPr>
          <w:lang w:val="en-US"/>
        </w:rPr>
        <w:t>wa</w:t>
      </w:r>
      <w:proofErr w:type="spellEnd"/>
      <w:r w:rsidR="004A12A0" w:rsidRPr="00B80D7B">
        <w:rPr>
          <w:rFonts w:hint="eastAsia"/>
        </w:rPr>
        <w:t xml:space="preserve">s </w:t>
      </w:r>
      <w:r w:rsidR="004A12A0">
        <w:t>&gt;</w:t>
      </w:r>
      <w:r w:rsidR="004A12A0" w:rsidRPr="00B80D7B">
        <w:rPr>
          <w:rFonts w:hint="eastAsia"/>
        </w:rPr>
        <w:t xml:space="preserve">0.5, then that PC </w:t>
      </w:r>
      <w:r w:rsidR="00A133C2">
        <w:rPr>
          <w:lang w:val="en-US"/>
        </w:rPr>
        <w:t>would be</w:t>
      </w:r>
      <w:r w:rsidR="004A12A0" w:rsidRPr="00B80D7B">
        <w:rPr>
          <w:rFonts w:hint="eastAsia"/>
        </w:rPr>
        <w:t xml:space="preserve"> considered to be representative of the gene of interest.</w:t>
      </w:r>
      <w:r w:rsidR="004A12A0">
        <w:t xml:space="preserve"> For convenience, these genes </w:t>
      </w:r>
      <w:r w:rsidR="0036678C">
        <w:t>we</w:t>
      </w:r>
      <w:r w:rsidR="004A12A0">
        <w:t>re collectively referred to as the ‘represented gene set’.</w:t>
      </w:r>
      <w:r w:rsidR="001D3DC2">
        <w:t xml:space="preserve"> While a PC </w:t>
      </w:r>
      <w:r w:rsidR="0036678C">
        <w:t>wa</w:t>
      </w:r>
      <w:r w:rsidR="001D3DC2">
        <w:t xml:space="preserve">s a weighted average of the probe expressions of all the target </w:t>
      </w:r>
      <w:r w:rsidR="00DA3C7F">
        <w:t>genes that</w:t>
      </w:r>
      <w:r w:rsidR="001D3DC2">
        <w:t xml:space="preserve"> d</w:t>
      </w:r>
      <w:r w:rsidR="0036678C">
        <w:t>id</w:t>
      </w:r>
      <w:r w:rsidR="002A7149">
        <w:t xml:space="preserve"> not </w:t>
      </w:r>
      <w:r w:rsidR="0036678C">
        <w:t xml:space="preserve">imply </w:t>
      </w:r>
      <w:r w:rsidR="002A7149">
        <w:t>all the probes would</w:t>
      </w:r>
      <w:r w:rsidR="001D3DC2">
        <w:t xml:space="preserve"> be correlated with the PC. Therefore, the represented gene set would likely be a subset of the target genes. </w:t>
      </w:r>
    </w:p>
    <w:p w14:paraId="7A17C89C" w14:textId="4B878BF2" w:rsidR="008411E0" w:rsidRDefault="00D47F86" w:rsidP="00267C4B">
      <w:pPr>
        <w:spacing w:before="120" w:after="120"/>
      </w:pPr>
      <w:r>
        <w:lastRenderedPageBreak/>
        <w:t xml:space="preserve">In the training set, PC1 </w:t>
      </w:r>
      <w:r w:rsidR="00C11ED2">
        <w:t xml:space="preserve">was the consensus between AIC and BIC. </w:t>
      </w:r>
      <w:r w:rsidR="00F622FC">
        <w:t xml:space="preserve">The </w:t>
      </w:r>
      <w:r w:rsidR="003341DD">
        <w:t>represented gene set of</w:t>
      </w:r>
      <w:r w:rsidR="00F622FC">
        <w:t xml:space="preserve"> </w:t>
      </w:r>
      <w:r>
        <w:t xml:space="preserve">PC1 </w:t>
      </w:r>
      <w:r w:rsidR="003341DD">
        <w:t>we</w:t>
      </w:r>
      <w:r w:rsidR="00F622FC">
        <w:t>re</w:t>
      </w:r>
      <w:r>
        <w:t xml:space="preserve"> </w:t>
      </w:r>
      <w:r w:rsidR="003341DD" w:rsidRPr="00976CD1">
        <w:rPr>
          <w:i/>
        </w:rPr>
        <w:t xml:space="preserve">VCAN, ADAM12, COL3A1, COL5A1, SERPINH1, RECK, PLAU, SPPI, TNS1 </w:t>
      </w:r>
      <w:r w:rsidR="003341DD" w:rsidRPr="00976CD1">
        <w:t>and</w:t>
      </w:r>
      <w:r w:rsidR="003341DD" w:rsidRPr="00976CD1">
        <w:rPr>
          <w:i/>
        </w:rPr>
        <w:t xml:space="preserve"> SLIT3</w:t>
      </w:r>
      <w:r w:rsidR="003341DD">
        <w:t>.</w:t>
      </w:r>
      <w:r>
        <w:t xml:space="preserve"> </w:t>
      </w:r>
      <w:r w:rsidR="003341DD">
        <w:t xml:space="preserve"> T</w:t>
      </w:r>
      <w:r>
        <w:t>hese</w:t>
      </w:r>
      <w:r w:rsidR="003341DD">
        <w:t xml:space="preserve"> 10 genes</w:t>
      </w:r>
      <w:r>
        <w:t xml:space="preserve"> were therefore deemed the best biological representation of the pathway </w:t>
      </w:r>
      <w:r w:rsidR="00C177BD">
        <w:t>that explain</w:t>
      </w:r>
      <w:r w:rsidR="00A133C2">
        <w:t>ed</w:t>
      </w:r>
      <w:r w:rsidR="00C177BD">
        <w:t xml:space="preserve"> the survival </w:t>
      </w:r>
      <w:r w:rsidR="003341DD">
        <w:t>outcome</w:t>
      </w:r>
      <w:r w:rsidR="001D3DC2">
        <w:t>.</w:t>
      </w:r>
      <w:r w:rsidR="003341DD">
        <w:t xml:space="preserve"> </w:t>
      </w:r>
      <w:r w:rsidR="001D3DC2">
        <w:t>H</w:t>
      </w:r>
      <w:r w:rsidR="00C177BD">
        <w:t>ence</w:t>
      </w:r>
      <w:r>
        <w:t xml:space="preserve"> </w:t>
      </w:r>
      <w:r w:rsidR="001D3DC2">
        <w:t>that</w:t>
      </w:r>
      <w:r w:rsidR="00A73524">
        <w:t xml:space="preserve"> wa</w:t>
      </w:r>
      <w:r w:rsidR="001D3DC2">
        <w:t xml:space="preserve">s </w:t>
      </w:r>
      <w:r>
        <w:t>the pattern that should be sought following PCA in the validation sets</w:t>
      </w:r>
      <w:r w:rsidR="001D3DC2">
        <w:t>, in order</w:t>
      </w:r>
      <w:r w:rsidR="004A12A0">
        <w:t xml:space="preserve"> to ensure that we were validating the biological signal that </w:t>
      </w:r>
      <w:r w:rsidR="00A133C2">
        <w:t>wa</w:t>
      </w:r>
      <w:r w:rsidR="004A12A0">
        <w:t>s consistent with that discovered in the training set.</w:t>
      </w:r>
    </w:p>
    <w:p w14:paraId="10DC8231" w14:textId="77777777" w:rsidR="004923D6" w:rsidRDefault="004923D6" w:rsidP="00267C4B">
      <w:pPr>
        <w:spacing w:before="120" w:after="120"/>
      </w:pPr>
    </w:p>
    <w:p w14:paraId="7F07128A" w14:textId="679C1287" w:rsidR="00F13A10" w:rsidRPr="003405F9" w:rsidRDefault="00785FC0" w:rsidP="003405F9">
      <w:pPr>
        <w:pStyle w:val="Heading3"/>
      </w:pPr>
      <w:r w:rsidRPr="003405F9">
        <w:t xml:space="preserve">Construction of the NRF2 </w:t>
      </w:r>
      <w:r w:rsidR="0094278D">
        <w:t>expression</w:t>
      </w:r>
      <w:r w:rsidR="0094278D" w:rsidRPr="003405F9">
        <w:t xml:space="preserve"> </w:t>
      </w:r>
      <w:r w:rsidRPr="003405F9">
        <w:t>in the validation sets</w:t>
      </w:r>
    </w:p>
    <w:p w14:paraId="49A0C0D9" w14:textId="697FA805" w:rsidR="0036678C" w:rsidRPr="0036678C" w:rsidRDefault="0036678C" w:rsidP="00F74DCD">
      <w:pPr>
        <w:rPr>
          <w:rFonts w:cs="Times New Roman"/>
        </w:rPr>
      </w:pPr>
      <w:r w:rsidRPr="00836CFC">
        <w:rPr>
          <w:rFonts w:cs="Times New Roman"/>
        </w:rPr>
        <w:t xml:space="preserve">The flowchart on the </w:t>
      </w:r>
      <w:r>
        <w:rPr>
          <w:rFonts w:cs="Times New Roman"/>
        </w:rPr>
        <w:t>right</w:t>
      </w:r>
      <w:r w:rsidRPr="00836CFC">
        <w:rPr>
          <w:rFonts w:cs="Times New Roman"/>
        </w:rPr>
        <w:t xml:space="preserve"> in Figure S2 </w:t>
      </w:r>
      <w:r>
        <w:rPr>
          <w:rFonts w:cs="Times New Roman"/>
        </w:rPr>
        <w:t>summaries</w:t>
      </w:r>
      <w:r w:rsidRPr="00836CFC">
        <w:rPr>
          <w:rFonts w:cs="Times New Roman"/>
        </w:rPr>
        <w:t xml:space="preserve"> the procedure for </w:t>
      </w:r>
      <w:r>
        <w:rPr>
          <w:rFonts w:cs="Times New Roman"/>
        </w:rPr>
        <w:t>validating the</w:t>
      </w:r>
      <w:r w:rsidRPr="00836CFC">
        <w:rPr>
          <w:rFonts w:cs="Times New Roman"/>
        </w:rPr>
        <w:t xml:space="preserve"> NRF2 </w:t>
      </w:r>
      <w:r w:rsidR="0094278D">
        <w:rPr>
          <w:rFonts w:cs="Times New Roman"/>
        </w:rPr>
        <w:t>expression</w:t>
      </w:r>
      <w:r w:rsidR="0094278D" w:rsidRPr="00836CFC">
        <w:rPr>
          <w:rFonts w:cs="Times New Roman"/>
        </w:rPr>
        <w:t xml:space="preserve"> </w:t>
      </w:r>
      <w:r w:rsidR="0094278D">
        <w:rPr>
          <w:rFonts w:cs="Times New Roman"/>
        </w:rPr>
        <w:t xml:space="preserve">signature </w:t>
      </w:r>
      <w:r w:rsidRPr="00836CFC">
        <w:rPr>
          <w:rFonts w:cs="Times New Roman"/>
        </w:rPr>
        <w:t xml:space="preserve">in the </w:t>
      </w:r>
      <w:r>
        <w:rPr>
          <w:rFonts w:cs="Times New Roman"/>
        </w:rPr>
        <w:t>validation</w:t>
      </w:r>
      <w:r w:rsidRPr="00836CFC">
        <w:rPr>
          <w:rFonts w:cs="Times New Roman"/>
        </w:rPr>
        <w:t xml:space="preserve"> set</w:t>
      </w:r>
      <w:r>
        <w:rPr>
          <w:rFonts w:cs="Times New Roman"/>
        </w:rPr>
        <w:t>s and further details are provided below.</w:t>
      </w:r>
    </w:p>
    <w:p w14:paraId="128F540B" w14:textId="615DC5FE" w:rsidR="0036678C" w:rsidRDefault="00785FC0" w:rsidP="00F74DCD">
      <w:r w:rsidRPr="00785FC0">
        <w:rPr>
          <w:rFonts w:hint="eastAsia"/>
        </w:rPr>
        <w:t xml:space="preserve">The </w:t>
      </w:r>
      <w:r w:rsidRPr="00984117">
        <w:rPr>
          <w:rFonts w:hint="eastAsia"/>
        </w:rPr>
        <w:t xml:space="preserve">NRF2 </w:t>
      </w:r>
      <w:r w:rsidR="0094278D">
        <w:t>expression</w:t>
      </w:r>
      <w:r w:rsidR="0094278D" w:rsidRPr="00984117">
        <w:rPr>
          <w:rFonts w:hint="eastAsia"/>
        </w:rPr>
        <w:t xml:space="preserve"> </w:t>
      </w:r>
      <w:r w:rsidRPr="00984117">
        <w:rPr>
          <w:rFonts w:hint="eastAsia"/>
        </w:rPr>
        <w:t xml:space="preserve">in each validation set was obtained by performing PCA on the corresponding probe sets. </w:t>
      </w:r>
      <w:r w:rsidR="00671EEF">
        <w:t xml:space="preserve">Major PCs were identified using the same filtering method for the training set. </w:t>
      </w:r>
      <w:r w:rsidR="0036678C">
        <w:t>The</w:t>
      </w:r>
      <w:r w:rsidR="00180611">
        <w:t xml:space="preserve"> PCs are </w:t>
      </w:r>
      <w:r w:rsidR="00E653F1">
        <w:t>unsupervised</w:t>
      </w:r>
      <w:r w:rsidR="00180611">
        <w:t xml:space="preserve"> summary statistics of the probe expression</w:t>
      </w:r>
      <w:r w:rsidR="00D70E14">
        <w:t>s</w:t>
      </w:r>
      <w:r w:rsidR="0036678C">
        <w:t>, so</w:t>
      </w:r>
      <w:r w:rsidR="004B3F46">
        <w:t xml:space="preserve"> which</w:t>
      </w:r>
      <w:r w:rsidR="00BA7C7B">
        <w:t xml:space="preserve"> PCs</w:t>
      </w:r>
      <w:r w:rsidR="000F6A29">
        <w:t xml:space="preserve"> </w:t>
      </w:r>
      <w:r w:rsidR="00BA7C7B">
        <w:t>correlated with the probe expressions of a given gene</w:t>
      </w:r>
      <w:r w:rsidR="000F6A29">
        <w:t xml:space="preserve"> </w:t>
      </w:r>
      <w:r w:rsidR="00BA7C7B">
        <w:t>c</w:t>
      </w:r>
      <w:r w:rsidR="00A133C2">
        <w:t>ould</w:t>
      </w:r>
      <w:r w:rsidR="00BA7C7B">
        <w:t xml:space="preserve"> vary purely due to sampling variation.</w:t>
      </w:r>
      <w:r w:rsidR="00F74DCD">
        <w:t xml:space="preserve">  </w:t>
      </w:r>
      <w:r w:rsidR="00A133C2">
        <w:t>Specifically</w:t>
      </w:r>
      <w:r w:rsidR="004B3F46">
        <w:t>,</w:t>
      </w:r>
      <w:r w:rsidR="00F74DCD">
        <w:t xml:space="preserve"> </w:t>
      </w:r>
      <w:r w:rsidR="004B3F46">
        <w:t>while PC1 of</w:t>
      </w:r>
      <w:r w:rsidR="00BA7C7B">
        <w:t xml:space="preserve"> the train</w:t>
      </w:r>
      <w:r w:rsidR="006B6173">
        <w:t xml:space="preserve">ing </w:t>
      </w:r>
      <w:r w:rsidR="00BA7C7B">
        <w:t xml:space="preserve">set </w:t>
      </w:r>
      <w:r w:rsidR="00A133C2">
        <w:t xml:space="preserve">most strongly </w:t>
      </w:r>
      <w:r w:rsidR="00BA7C7B">
        <w:t>correlate</w:t>
      </w:r>
      <w:r w:rsidR="006F3879">
        <w:t>d</w:t>
      </w:r>
      <w:r w:rsidR="00BA7C7B">
        <w:t xml:space="preserve"> </w:t>
      </w:r>
      <w:r w:rsidR="00A133C2">
        <w:t xml:space="preserve">with </w:t>
      </w:r>
      <w:r w:rsidR="00BA7C7B">
        <w:t xml:space="preserve">the represented gene set, </w:t>
      </w:r>
      <w:r w:rsidR="00F74DCD">
        <w:t>a different set of PCs</w:t>
      </w:r>
      <w:r w:rsidR="004B3F46">
        <w:t xml:space="preserve"> of a validation set</w:t>
      </w:r>
      <w:r w:rsidR="00F74DCD">
        <w:t xml:space="preserve"> </w:t>
      </w:r>
      <w:r w:rsidR="006F3879">
        <w:t>might</w:t>
      </w:r>
      <w:r w:rsidR="00F74DCD">
        <w:t xml:space="preserve"> </w:t>
      </w:r>
      <w:r w:rsidR="00A133C2">
        <w:t>most strongly</w:t>
      </w:r>
      <w:r w:rsidR="00BA7C7B">
        <w:t xml:space="preserve"> </w:t>
      </w:r>
      <w:r w:rsidR="00F74DCD">
        <w:t>correlate with the represented gene set (derived from the training set).</w:t>
      </w:r>
      <w:r w:rsidR="00180611">
        <w:t xml:space="preserve"> </w:t>
      </w:r>
      <w:r w:rsidR="0036678C">
        <w:t>As a result</w:t>
      </w:r>
      <w:r w:rsidR="00F87066">
        <w:t>,</w:t>
      </w:r>
      <w:r w:rsidR="008E57D2">
        <w:t xml:space="preserve"> it </w:t>
      </w:r>
      <w:r w:rsidR="004F4552">
        <w:t>was</w:t>
      </w:r>
      <w:r w:rsidR="00A133C2">
        <w:t xml:space="preserve"> </w:t>
      </w:r>
      <w:r w:rsidR="004F4552">
        <w:t>in</w:t>
      </w:r>
      <w:r w:rsidR="008E57D2">
        <w:t xml:space="preserve">appropriate to </w:t>
      </w:r>
      <w:r w:rsidR="0036678C">
        <w:t xml:space="preserve">simply choose PC1 </w:t>
      </w:r>
      <w:r w:rsidR="004F4552">
        <w:t xml:space="preserve">in all validation sets </w:t>
      </w:r>
      <w:r w:rsidR="0036678C">
        <w:t xml:space="preserve">for </w:t>
      </w:r>
      <w:r w:rsidR="004F4552">
        <w:t>validating the</w:t>
      </w:r>
      <w:r w:rsidR="0036678C">
        <w:t xml:space="preserve"> prognostic effect of NRF2</w:t>
      </w:r>
      <w:r w:rsidR="004F4552">
        <w:t xml:space="preserve"> expression. I</w:t>
      </w:r>
      <w:r w:rsidR="0036678C">
        <w:t>nstead</w:t>
      </w:r>
      <w:r w:rsidR="004F4552">
        <w:t>, in each validation set,</w:t>
      </w:r>
      <w:r w:rsidR="0036678C">
        <w:t xml:space="preserve"> identif</w:t>
      </w:r>
      <w:r w:rsidR="004F4552">
        <w:t xml:space="preserve">ied </w:t>
      </w:r>
      <w:r w:rsidR="0036678C">
        <w:t>the PCs that correlated with represent</w:t>
      </w:r>
      <w:r w:rsidR="004F4552">
        <w:t>ed gene set.</w:t>
      </w:r>
    </w:p>
    <w:p w14:paraId="59C48432" w14:textId="4530D664" w:rsidR="00C15D51" w:rsidRDefault="002C16A5" w:rsidP="004C7C24">
      <w:r>
        <w:t>For</w:t>
      </w:r>
      <w:r w:rsidR="00272C79">
        <w:t xml:space="preserve"> a given validation set, the correlations between the</w:t>
      </w:r>
      <w:r w:rsidR="004F7B62">
        <w:t xml:space="preserve"> major</w:t>
      </w:r>
      <w:r w:rsidR="00272C79">
        <w:t xml:space="preserve"> PCs and the probe expressions of genes in the represented set were calculated. Based on the PC-probe correlations, </w:t>
      </w:r>
      <w:r w:rsidR="00C15D51">
        <w:t xml:space="preserve">PCs </w:t>
      </w:r>
      <w:r w:rsidR="00916119">
        <w:t>were selected to represent the metagene if thos</w:t>
      </w:r>
      <w:r w:rsidR="00FA605F">
        <w:t>e PCs were representative of any genes in the represented gene</w:t>
      </w:r>
      <w:r w:rsidR="00916119">
        <w:t xml:space="preserve"> set.</w:t>
      </w:r>
      <w:r w:rsidR="00FA605F">
        <w:t xml:space="preserve"> </w:t>
      </w:r>
      <w:r w:rsidR="00F86337">
        <w:t>As discussed, the number of PCs selected via this approach c</w:t>
      </w:r>
      <w:r w:rsidR="00714F26">
        <w:t>ould</w:t>
      </w:r>
      <w:r w:rsidR="00F86337">
        <w:t xml:space="preserve"> vary across datasets.</w:t>
      </w:r>
    </w:p>
    <w:p w14:paraId="541CBC49" w14:textId="1F4E2BEE" w:rsidR="00480985" w:rsidRDefault="003405F9" w:rsidP="00480985">
      <w:pPr>
        <w:rPr>
          <w:b/>
          <w:sz w:val="28"/>
          <w:szCs w:val="28"/>
          <w:u w:val="single"/>
        </w:rPr>
      </w:pPr>
      <w:r w:rsidRPr="00F23ABE">
        <w:rPr>
          <w:b/>
          <w:sz w:val="28"/>
          <w:szCs w:val="28"/>
          <w:u w:val="single"/>
        </w:rPr>
        <w:lastRenderedPageBreak/>
        <w:t>Statistical analyses</w:t>
      </w:r>
    </w:p>
    <w:p w14:paraId="14F80B1A" w14:textId="3C8F98E1" w:rsidR="003405F9" w:rsidRDefault="003405F9" w:rsidP="00480985">
      <w:r>
        <w:rPr>
          <w:b/>
          <w:i/>
        </w:rPr>
        <w:t>Primary analyses</w:t>
      </w:r>
    </w:p>
    <w:p w14:paraId="5998E652" w14:textId="75AEBF28" w:rsidR="003405F9" w:rsidRDefault="003405F9" w:rsidP="003405F9">
      <w:r>
        <w:t xml:space="preserve">For each </w:t>
      </w:r>
      <w:r w:rsidRPr="007F5479">
        <w:t>validation set</w:t>
      </w:r>
      <w:r>
        <w:t>,</w:t>
      </w:r>
      <w:r w:rsidRPr="007F5479">
        <w:t xml:space="preserve"> </w:t>
      </w:r>
      <w:r>
        <w:t>we</w:t>
      </w:r>
      <w:r w:rsidRPr="007F5479">
        <w:t xml:space="preserve"> test</w:t>
      </w:r>
      <w:r>
        <w:t>ed</w:t>
      </w:r>
      <w:r w:rsidRPr="007F5479">
        <w:t xml:space="preserve"> whether the </w:t>
      </w:r>
      <w:r>
        <w:t>NRF</w:t>
      </w:r>
      <w:r w:rsidRPr="007F5479">
        <w:t xml:space="preserve">2 </w:t>
      </w:r>
      <w:r w:rsidR="0094278D">
        <w:t>expression</w:t>
      </w:r>
      <w:r w:rsidR="0094278D" w:rsidRPr="007F5479">
        <w:t xml:space="preserve"> </w:t>
      </w:r>
      <w:r w:rsidRPr="007F5479">
        <w:t>has a</w:t>
      </w:r>
      <w:r>
        <w:t xml:space="preserve"> prognostic</w:t>
      </w:r>
      <w:r w:rsidRPr="007F5479">
        <w:t xml:space="preserve"> effect on </w:t>
      </w:r>
      <w:r>
        <w:t>disease free survival (DFS) and/or overall survival (OS)</w:t>
      </w:r>
      <w:r w:rsidRPr="007F5479">
        <w:t>.</w:t>
      </w:r>
      <w:r>
        <w:t xml:space="preserve"> A Cox PH regression model with no variable was constructed, representing the null model. A second Cox PH regression model is fitted with</w:t>
      </w:r>
      <w:r w:rsidR="0094278D">
        <w:t xml:space="preserve"> a single covariate,</w:t>
      </w:r>
      <w:r>
        <w:t xml:space="preserve"> NRF2 </w:t>
      </w:r>
      <w:r w:rsidR="0094278D">
        <w:t>expression</w:t>
      </w:r>
      <w:r>
        <w:t>. The likelihood ratio test (LRT) is used to provide evidence a</w:t>
      </w:r>
      <w:r w:rsidR="004F4552">
        <w:t>gainst the null hypothesis (H</w:t>
      </w:r>
      <w:r w:rsidR="004F4552" w:rsidRPr="00F23ABE">
        <w:rPr>
          <w:vertAlign w:val="subscript"/>
        </w:rPr>
        <w:t>0</w:t>
      </w:r>
      <w:r w:rsidR="004F4552">
        <w:t>)</w:t>
      </w:r>
      <w:r>
        <w:t xml:space="preserve"> </w:t>
      </w:r>
      <w:r>
        <w:rPr>
          <w:rFonts w:hint="eastAsia"/>
          <w:lang w:eastAsia="zh-TW"/>
        </w:rPr>
        <w:t>that the</w:t>
      </w:r>
      <w:r>
        <w:t xml:space="preserve"> NRF2 </w:t>
      </w:r>
      <w:r w:rsidR="0094278D">
        <w:t>expression</w:t>
      </w:r>
      <w:r w:rsidR="0094278D">
        <w:rPr>
          <w:rFonts w:hint="eastAsia"/>
          <w:lang w:eastAsia="zh-TW"/>
        </w:rPr>
        <w:t xml:space="preserve"> </w:t>
      </w:r>
      <w:r>
        <w:rPr>
          <w:rFonts w:hint="eastAsia"/>
          <w:lang w:eastAsia="zh-TW"/>
        </w:rPr>
        <w:t>provides no explanatory power</w:t>
      </w:r>
      <w:r>
        <w:t xml:space="preserve">. </w:t>
      </w:r>
    </w:p>
    <w:p w14:paraId="4A3E54A8" w14:textId="10085290" w:rsidR="00CB2663" w:rsidRDefault="00CB2663" w:rsidP="00CB2663">
      <w:r>
        <w:rPr>
          <w:b/>
          <w:i/>
        </w:rPr>
        <w:t>Secondary analyses</w:t>
      </w:r>
    </w:p>
    <w:p w14:paraId="75B9E9DF" w14:textId="4BE85C90" w:rsidR="00CB2663" w:rsidRDefault="00CB2663" w:rsidP="00CB2663">
      <w:r>
        <w:t xml:space="preserve">As part of validating the prognostic effect of NRF2 expression, we performed adjusted analyses using multivariate Cox PH regression models to investigate whether the prognostic effect of the NRF2 </w:t>
      </w:r>
      <w:r w:rsidR="0094278D">
        <w:t xml:space="preserve">expression </w:t>
      </w:r>
      <w:r>
        <w:t>was confounded with other known prognostic variables. Prior to the adjusted analysis, the R package MICE</w:t>
      </w:r>
      <w:r>
        <w:fldChar w:fldCharType="begin"/>
      </w:r>
      <w:r>
        <w:instrText xml:space="preserve"> ADDIN ZOTERO_TEMP </w:instrText>
      </w:r>
      <w:r>
        <w:fldChar w:fldCharType="end"/>
      </w:r>
      <w:r>
        <w:t xml:space="preserve"> </w:t>
      </w:r>
      <w:r>
        <w:fldChar w:fldCharType="begin"/>
      </w:r>
      <w:r w:rsidR="003D73E3">
        <w:instrText xml:space="preserve"> ADDIN ZOTERO_ITEM CSL_CITATION {"citationID":"WVgdOgbk","properties":{"formattedCitation":"(1)","plainCitation":"(1)","noteIndex":0},"citationItems":[{"id":"JCzeILYM/IngeT5H6","uris":["http://zotero.org/users/2888030/items/D7DUJFPY"],"uri":["http://zotero.org/users/2888030/items/D7DUJFPY"],"itemData":{"id":2223,"type":"article-journal","title":"mice: Multivariate Imputation by Chained Equations in R","container-title":"Journal of Statistical Software","page":"1-67","volume":"45","issue":"1","source":"www.jstatsoft.org","DOI":"10.18637/jss.v045.i03","ISSN":"1548-7660","shortTitle":"mice","language":"en","author":[{"family":"Buuren","given":"Stef","dropping-particle":"van"},{"family":"Groothuis-Oudshoorn","given":"Karin"}],"issued":{"date-parts":[["2011",12,12]]}}}],"schema":"https://github.com/citation-style-language/schema/raw/master/csl-citation.json"} </w:instrText>
      </w:r>
      <w:r>
        <w:fldChar w:fldCharType="separate"/>
      </w:r>
      <w:r w:rsidR="003D73E3">
        <w:rPr>
          <w:rFonts w:cs="Times New Roman"/>
        </w:rPr>
        <w:t>(1)</w:t>
      </w:r>
      <w:r>
        <w:fldChar w:fldCharType="end"/>
      </w:r>
      <w:r>
        <w:t xml:space="preserve"> was used to impute missing values in the adjusted variables in</w:t>
      </w:r>
      <w:r w:rsidRPr="001A7774">
        <w:rPr>
          <w:rFonts w:cs="Times New Roman"/>
        </w:rPr>
        <w:t xml:space="preserve"> </w:t>
      </w:r>
      <w:r w:rsidRPr="00021858">
        <w:rPr>
          <w:rFonts w:cs="Times New Roman"/>
        </w:rPr>
        <w:t>GSE39582</w:t>
      </w:r>
      <w:r>
        <w:rPr>
          <w:rFonts w:cs="Times New Roman"/>
        </w:rPr>
        <w:t xml:space="preserve"> and </w:t>
      </w:r>
      <w:r w:rsidRPr="001A7774">
        <w:rPr>
          <w:rFonts w:cs="Times New Roman"/>
        </w:rPr>
        <w:t>MRC</w:t>
      </w:r>
      <w:r>
        <w:t xml:space="preserve"> FOCUS trial data. A LRT was performed to test the H</w:t>
      </w:r>
      <w:r w:rsidRPr="00F23ABE">
        <w:rPr>
          <w:vertAlign w:val="subscript"/>
        </w:rPr>
        <w:t>0</w:t>
      </w:r>
      <w:r>
        <w:t xml:space="preserve"> that the model with only the adjusting v</w:t>
      </w:r>
      <w:r w:rsidR="004F4552">
        <w:t>ariables adequately approximated</w:t>
      </w:r>
      <w:r>
        <w:t xml:space="preserve"> the model with the adjusting variables and the NRF2 </w:t>
      </w:r>
      <w:r w:rsidR="004F4552">
        <w:t>expression</w:t>
      </w:r>
      <w:r>
        <w:t xml:space="preserve">. </w:t>
      </w:r>
      <w:r w:rsidR="004F4552">
        <w:t>A small LRT p-value would provide</w:t>
      </w:r>
      <w:r w:rsidR="00747568">
        <w:t xml:space="preserve"> evidence against that </w:t>
      </w:r>
      <w:r w:rsidR="004F4552">
        <w:t>including</w:t>
      </w:r>
      <w:r w:rsidR="00747568">
        <w:t xml:space="preserve"> NRF2 expression</w:t>
      </w:r>
      <w:r w:rsidR="004F4552">
        <w:t xml:space="preserve"> as an additional covariate</w:t>
      </w:r>
      <w:r w:rsidR="00747568">
        <w:t xml:space="preserve"> to the </w:t>
      </w:r>
      <w:r w:rsidR="004F4552">
        <w:t>adjusting</w:t>
      </w:r>
      <w:r w:rsidR="00747568">
        <w:t xml:space="preserve"> </w:t>
      </w:r>
      <w:r w:rsidR="004F4552">
        <w:t xml:space="preserve">variables </w:t>
      </w:r>
      <w:r w:rsidR="00747568">
        <w:t>made no differen</w:t>
      </w:r>
      <w:r w:rsidR="004F4552">
        <w:t>ce</w:t>
      </w:r>
      <w:r w:rsidR="00747568">
        <w:t xml:space="preserve"> in explaining the survival outcome.</w:t>
      </w:r>
    </w:p>
    <w:p w14:paraId="6BE8B5F2" w14:textId="77777777" w:rsidR="003405F9" w:rsidRPr="003405F9" w:rsidRDefault="003405F9" w:rsidP="00480985"/>
    <w:p w14:paraId="269932D5" w14:textId="77777777" w:rsidR="00480985" w:rsidRPr="00F23ABE" w:rsidRDefault="00480985" w:rsidP="00480985">
      <w:pPr>
        <w:rPr>
          <w:rFonts w:cs="Times New Roman"/>
          <w:b/>
          <w:sz w:val="28"/>
          <w:szCs w:val="28"/>
          <w:u w:val="single"/>
        </w:rPr>
      </w:pPr>
      <w:r w:rsidRPr="00F23ABE">
        <w:rPr>
          <w:rFonts w:cs="Times New Roman"/>
          <w:b/>
          <w:sz w:val="28"/>
          <w:szCs w:val="28"/>
          <w:u w:val="single"/>
        </w:rPr>
        <w:t>RNA expression of MRC FOCUS</w:t>
      </w:r>
    </w:p>
    <w:p w14:paraId="5E3FE40D" w14:textId="4A3F0AC3" w:rsidR="00480985" w:rsidRDefault="006F3879" w:rsidP="00480985">
      <w:r>
        <w:t>S</w:t>
      </w:r>
      <w:proofErr w:type="gramStart"/>
      <w:r>
        <w:t>:CORT</w:t>
      </w:r>
      <w:proofErr w:type="gramEnd"/>
      <w:r w:rsidR="00480985" w:rsidRPr="00630E6A">
        <w:t xml:space="preserve"> undertook multiplexed analysis of a subset of </w:t>
      </w:r>
      <w:r w:rsidR="00480985">
        <w:t xml:space="preserve">FFPE </w:t>
      </w:r>
      <w:r w:rsidR="00480985" w:rsidRPr="00630E6A">
        <w:t xml:space="preserve">primary </w:t>
      </w:r>
      <w:r w:rsidR="00480985">
        <w:t xml:space="preserve">tumour </w:t>
      </w:r>
      <w:r w:rsidR="00480985" w:rsidRPr="00630E6A">
        <w:t>samples from the FOCUS trial</w:t>
      </w:r>
      <w:r w:rsidR="00480985">
        <w:t xml:space="preserve"> (</w:t>
      </w:r>
      <w:r w:rsidR="00480985" w:rsidRPr="003F4015">
        <w:t>NCT00008060</w:t>
      </w:r>
      <w:r w:rsidR="00480985">
        <w:rPr>
          <w:rFonts w:ascii="Helvetica" w:hAnsi="Helvetica" w:cs="Helvetica"/>
          <w:color w:val="000000"/>
          <w:sz w:val="23"/>
          <w:szCs w:val="23"/>
          <w:shd w:val="clear" w:color="auto" w:fill="FFFFFF"/>
        </w:rPr>
        <w:t>)</w:t>
      </w:r>
      <w:r w:rsidR="00480985">
        <w:t>, which</w:t>
      </w:r>
      <w:r w:rsidR="00480985" w:rsidRPr="00630E6A">
        <w:t xml:space="preserve"> included RNA microarray analysis on the Affymetrix Xcel array</w:t>
      </w:r>
      <w:r w:rsidR="00480985">
        <w:t xml:space="preserve">. </w:t>
      </w:r>
      <w:r w:rsidR="00480985" w:rsidRPr="00630E6A">
        <w:t xml:space="preserve">  </w:t>
      </w:r>
      <w:r w:rsidR="00480985">
        <w:t>S</w:t>
      </w:r>
      <w:r w:rsidR="00480985" w:rsidRPr="00630E6A">
        <w:t xml:space="preserve">amples were hybridised to the </w:t>
      </w:r>
      <w:r w:rsidR="00480985">
        <w:t xml:space="preserve">Affymetrix </w:t>
      </w:r>
      <w:r w:rsidR="00480985" w:rsidRPr="00630E6A">
        <w:t>Xcel microarray as per the manufacturer’s instructions. Quality control analysis was run on samples using the R base ‘</w:t>
      </w:r>
      <w:proofErr w:type="spellStart"/>
      <w:r w:rsidR="00480985" w:rsidRPr="00630E6A">
        <w:t>AffyQC</w:t>
      </w:r>
      <w:proofErr w:type="spellEnd"/>
      <w:r w:rsidR="00480985" w:rsidRPr="00630E6A">
        <w:t>’ module (</w:t>
      </w:r>
      <w:r w:rsidR="003D73E3" w:rsidRPr="00F23ABE">
        <w:t>https://github.com/BiGCAT-UM/</w:t>
      </w:r>
      <w:r w:rsidR="003D73E3" w:rsidRPr="003D73E3">
        <w:t>A</w:t>
      </w:r>
      <w:r w:rsidR="003D73E3">
        <w:t>rrayAnalysis</w:t>
      </w:r>
      <w:r w:rsidR="00480985" w:rsidRPr="00630E6A">
        <w:t xml:space="preserve">). The files were then </w:t>
      </w:r>
      <w:r w:rsidR="00480985" w:rsidRPr="00630E6A">
        <w:lastRenderedPageBreak/>
        <w:t>processed using the R packages ‘</w:t>
      </w:r>
      <w:proofErr w:type="spellStart"/>
      <w:r w:rsidR="00480985" w:rsidRPr="00630E6A">
        <w:t>limma</w:t>
      </w:r>
      <w:proofErr w:type="spellEnd"/>
      <w:r w:rsidR="00480985" w:rsidRPr="00630E6A">
        <w:t>’</w:t>
      </w:r>
      <w:r w:rsidR="003D73E3">
        <w:t xml:space="preserve"> </w:t>
      </w:r>
      <w:r w:rsidR="003D73E3">
        <w:fldChar w:fldCharType="begin"/>
      </w:r>
      <w:r w:rsidR="003D73E3">
        <w:instrText xml:space="preserve"> ADDIN ZOTERO_ITEM CSL_CITATION {"citationID":"7Qb9DHh6","properties":{"formattedCitation":"(2)","plainCitation":"(2)","noteIndex":0},"citationItems":[{"id":659,"uris":["http://zotero.org/users/local/erEox6qM/items/937X9YPM"],"uri":["http://zotero.org/users/local/erEox6qM/items/937X9YPM"],"itemData":{"id":659,"type":"article-journal","title":"limma powers differential expression analyses for RNA-sequencing and microarray studies","container-title":"Nucleic Acids Research","page":"e47-e47","volume":"43","issue":"7","source":"academic.oup.com","abstract":"Abstract.  limma is an R/Bioconductor software package that provides an integrated solution for analysing data from gene expression experiments. It contains ric","DOI":"10.1093/nar/gkv007","ISSN":"0305-1048","journalAbbreviation":"Nucleic Acids Res","language":"en","author":[{"family":"Ritchie","given":"Matthew E."},{"family":"Phipson","given":"Belinda"},{"family":"Wu","given":"Di"},{"family":"Hu","given":"Yifang"},{"family":"Law","given":"Charity W."},{"family":"Shi","given":"Wei"},{"family":"Smyth","given":"Gordon K."}],"issued":{"date-parts":[["2015",4,20]]}}}],"schema":"https://github.com/citation-style-language/schema/raw/master/csl-citation.json"} </w:instrText>
      </w:r>
      <w:r w:rsidR="003D73E3">
        <w:fldChar w:fldCharType="separate"/>
      </w:r>
      <w:r w:rsidR="003D73E3">
        <w:rPr>
          <w:noProof/>
        </w:rPr>
        <w:t>(2)</w:t>
      </w:r>
      <w:r w:rsidR="003D73E3">
        <w:fldChar w:fldCharType="end"/>
      </w:r>
      <w:r w:rsidR="00480985">
        <w:t xml:space="preserve"> </w:t>
      </w:r>
      <w:r w:rsidR="00480985" w:rsidRPr="00630E6A">
        <w:t>and ‘</w:t>
      </w:r>
      <w:proofErr w:type="spellStart"/>
      <w:r w:rsidR="00480985" w:rsidRPr="00630E6A">
        <w:t>affy</w:t>
      </w:r>
      <w:proofErr w:type="spellEnd"/>
      <w:r w:rsidR="00480985" w:rsidRPr="00630E6A">
        <w:t xml:space="preserve">’ </w:t>
      </w:r>
      <w:r w:rsidR="003D73E3">
        <w:fldChar w:fldCharType="begin"/>
      </w:r>
      <w:r w:rsidR="003D73E3">
        <w:instrText xml:space="preserve"> ADDIN ZOTERO_ITEM CSL_CITATION {"citationID":"JRCtZGzQ","properties":{"formattedCitation":"(3)","plainCitation":"(3)","noteIndex":0},"citationItems":[{"id":662,"uris":["http://zotero.org/users/local/erEox6qM/items/64FQ7WD4"],"uri":["http://zotero.org/users/local/erEox6qM/items/64FQ7WD4"],"itemData":{"id":662,"type":"article-journal","title":"affy—analysis of Affymetrix GeneChip data at the probe level","container-title":"Bioinformatics","page":"307-315","volume":"20","issue":"3","source":"academic.oup.com","abstract":"Abstract.  Motivation: The processing of the Affymetrix GeneChip data has been a recent focus for data analysts. Alternatives to the original procedure have bee","DOI":"10.1093/bioinformatics/btg405","ISSN":"1367-4803","journalAbbreviation":"Bioinformatics","language":"en","author":[{"family":"Gautier","given":"Laurent"},{"family":"Cope","given":"Leslie"},{"family":"Bolstad","given":"Benjamin M."},{"family":"Irizarry","given":"Rafael A."}],"issued":{"date-parts":[["2004",2,12]]}}}],"schema":"https://github.com/citation-style-language/schema/raw/master/csl-citation.json"} </w:instrText>
      </w:r>
      <w:r w:rsidR="003D73E3">
        <w:fldChar w:fldCharType="separate"/>
      </w:r>
      <w:r w:rsidR="003D73E3">
        <w:rPr>
          <w:noProof/>
        </w:rPr>
        <w:t>(3)</w:t>
      </w:r>
      <w:r w:rsidR="003D73E3">
        <w:fldChar w:fldCharType="end"/>
      </w:r>
      <w:r w:rsidR="00480985" w:rsidRPr="00630E6A">
        <w:t xml:space="preserve"> to normalise the expression values using robust multiarray algorithm (RMA) and generate and expression matrix of probe intensities against the samples. </w:t>
      </w:r>
      <w:r w:rsidR="00480985" w:rsidRPr="001166CC">
        <w:t xml:space="preserve">CMS subtypes were determined from gene expression </w:t>
      </w:r>
      <w:r w:rsidR="00480985">
        <w:t>m</w:t>
      </w:r>
      <w:r w:rsidR="00480985" w:rsidRPr="001166CC">
        <w:t>icroarray data using the CMS classifier package in R</w:t>
      </w:r>
      <w:r w:rsidR="003D73E3">
        <w:t xml:space="preserve"> </w:t>
      </w:r>
      <w:r w:rsidR="003D73E3">
        <w:fldChar w:fldCharType="begin"/>
      </w:r>
      <w:r w:rsidR="003D73E3">
        <w:instrText xml:space="preserve"> ADDIN ZOTERO_ITEM CSL_CITATION {"citationID":"iYW2e6zL","properties":{"formattedCitation":"(4)","plainCitation":"(4)","noteIndex":0},"citationItems":[{"id":668,"uris":["http://zotero.org/users/local/erEox6qM/items/7MJT2LU8"],"uri":["http://zotero.org/users/local/erEox6qM/items/7MJT2LU8"],"itemData":{"id":668,"type":"article-journal","title":"The consensus molecular subtypes of colorectal cancer","container-title":"Nature Medicine","page":"1350-1356","volume":"21","issue":"11","source":"www.nature.com","abstract":"Colorectal cancer (CRC) is a frequently lethal disease with heterogeneous outcomes and drug responses. To resolve inconsistencies among the reported gene expression–based CRC classifications and facilitate clinical translation, we formed an international consortium dedicated to large-scale data sharing and analytics across expert groups. We show marked interconnectivity between six independent classification systems coalescing into four consensus molecular subtypes (CMSs) with distinguishing features: CMS1 (microsatellite instability immune, 14%), hypermutated, microsatellite unstable and strong immune activation; CMS2 (canonical, 37%), epithelial, marked WNT and MYC signaling activation; CMS3 (metabolic, 13%), epithelial and evident metabolic dysregulation; and CMS4 (mesenchymal, 23%), prominent transforming growth factor–β activation, stromal invasion and angiogenesis. Samples with mixed features (13%) possibly represent a transition phenotype or intratumoral heterogeneity. We consider the CMS groups the most robust classification system currently available for CRC—with clear biological interpretability—and the basis for future clinical stratification and subtype-based targeted interventions.","DOI":"10.1038/nm.3967","ISSN":"1546-170X","language":"en","author":[{"family":"Guinney","given":"Justin"},{"family":"Dienstmann","given":"Rodrigo"},{"family":"Wang","given":"Xin"},{"family":"Reyniès","given":"Aurélien","non-dropping-particle":"de"},{"family":"Schlicker","given":"Andreas"},{"family":"Soneson","given":"Charlotte"},{"family":"Marisa","given":"Laetitia"},{"family":"Roepman","given":"Paul"},{"family":"Nyamundanda","given":"Gift"},{"family":"Angelino","given":"Paolo"},{"family":"Bot","given":"Brian M."},{"family":"Morris","given":"Jeffrey S."},{"family":"Simon","given":"Iris M."},{"family":"Gerster","given":"Sarah"},{"family":"Fessler","given":"Evelyn"},{"family":"Melo","given":"Felipe De Sousa E."},{"family":"Missiaglia","given":"Edoardo"},{"family":"Ramay","given":"Hena"},{"family":"Barras","given":"David"},{"family":"Homicsko","given":"Krisztian"},{"family":"Maru","given":"Dipen"},{"family":"Manyam","given":"Ganiraju C."},{"family":"Broom","given":"Bradley"},{"family":"Boige","given":"Valerie"},{"family":"Perez-Villamil","given":"Beatriz"},{"family":"Laderas","given":"Ted"},{"family":"Salazar","given":"Ramon"},{"family":"Gray","given":"Joe W."},{"family":"Hanahan","given":"Douglas"},{"family":"Tabernero","given":"Josep"},{"family":"Bernards","given":"Rene"},{"family":"Friend","given":"Stephen H."},{"family":"Laurent-Puig","given":"Pierre"},{"family":"Medema","given":"Jan Paul"},{"family":"Sadanandam","given":"Anguraj"},{"family":"Wessels","given":"Lodewyk"},{"family":"Delorenzi","given":"Mauro"},{"family":"Kopetz","given":"Scott"},{"family":"Vermeulen","given":"Louis"},{"family":"Tejpar","given":"Sabine"}],"issued":{"date-parts":[["2015",11]]}}}],"schema":"https://github.com/citation-style-language/schema/raw/master/csl-citation.json"} </w:instrText>
      </w:r>
      <w:r w:rsidR="003D73E3">
        <w:fldChar w:fldCharType="separate"/>
      </w:r>
      <w:r w:rsidR="003D73E3">
        <w:rPr>
          <w:noProof/>
        </w:rPr>
        <w:t>(4)</w:t>
      </w:r>
      <w:r w:rsidR="003D73E3">
        <w:fldChar w:fldCharType="end"/>
      </w:r>
      <w:r w:rsidR="00480985">
        <w:t xml:space="preserve">. </w:t>
      </w:r>
    </w:p>
    <w:p w14:paraId="7DAF1116" w14:textId="77777777" w:rsidR="008411E0" w:rsidRDefault="008411E0" w:rsidP="004C7C24"/>
    <w:p w14:paraId="1CDBA512" w14:textId="01C96E9F" w:rsidR="00267C4B" w:rsidRDefault="00267C4B" w:rsidP="003405F9">
      <w:pPr>
        <w:pStyle w:val="Heading3"/>
      </w:pPr>
      <w:r>
        <w:t>Expression arrays</w:t>
      </w:r>
      <w:r w:rsidR="00BB5A13">
        <w:t xml:space="preserve"> and probe matching</w:t>
      </w:r>
    </w:p>
    <w:p w14:paraId="75613697" w14:textId="6F8CB174" w:rsidR="008411E0" w:rsidRDefault="005647B2" w:rsidP="005647B2">
      <w:r>
        <w:t xml:space="preserve">To minimise differences between datasets induced by different platforms of RNA profiling, gene symbols were matched to probesets from the expression array annotation file, often resulting in multiple probes per gene. Probes were matched between platforms using genomic locus references from the annotation file </w:t>
      </w:r>
      <w:r w:rsidRPr="004C7C24">
        <w:t xml:space="preserve">(see supplementary </w:t>
      </w:r>
      <w:r w:rsidR="003112C0">
        <w:t>table 2</w:t>
      </w:r>
      <w:r w:rsidR="00FE58BC">
        <w:t>–4</w:t>
      </w:r>
      <w:r w:rsidRPr="004C7C24">
        <w:t xml:space="preserve">). </w:t>
      </w:r>
    </w:p>
    <w:p w14:paraId="7DCA554A" w14:textId="203053F8" w:rsidR="00267C4B" w:rsidRDefault="00267C4B" w:rsidP="005647B2">
      <w:r>
        <w:t xml:space="preserve">The RNA expression of GSE1433 and GSE39582 validation set </w:t>
      </w:r>
      <w:r w:rsidR="006F3879">
        <w:t>was</w:t>
      </w:r>
      <w:r>
        <w:t xml:space="preserve"> measured by the same platform, Affymetrix U133 v2, as that used in the training set so all probes could be used. However, the MRC FOCUS </w:t>
      </w:r>
      <w:r w:rsidR="006C2A59">
        <w:t>and GSE87211</w:t>
      </w:r>
      <w:r>
        <w:t>validation set</w:t>
      </w:r>
      <w:r w:rsidR="006C2A59">
        <w:t>s</w:t>
      </w:r>
      <w:r>
        <w:t xml:space="preserve"> w</w:t>
      </w:r>
      <w:r w:rsidR="006C2A59">
        <w:t>ere</w:t>
      </w:r>
      <w:r>
        <w:t xml:space="preserve"> </w:t>
      </w:r>
      <w:r w:rsidR="006C2A59">
        <w:t xml:space="preserve">respectively </w:t>
      </w:r>
      <w:r>
        <w:t xml:space="preserve">measured using the Affymetrix Xcel </w:t>
      </w:r>
      <w:r w:rsidR="006C2A59">
        <w:t>and Agilent Human 4 x 44K v2</w:t>
      </w:r>
      <w:r>
        <w:t>. In order to ensure that the metagene derived from the training can be translated to the IV validation set, we identified the U133 probes that match</w:t>
      </w:r>
      <w:r w:rsidR="006F3879">
        <w:t>ed</w:t>
      </w:r>
      <w:r>
        <w:t xml:space="preserve"> to the Xcel </w:t>
      </w:r>
      <w:r w:rsidR="006C2A59">
        <w:t xml:space="preserve">and Agilent </w:t>
      </w:r>
      <w:r>
        <w:t>probe</w:t>
      </w:r>
      <w:r w:rsidR="006C2A59">
        <w:t>s</w:t>
      </w:r>
      <w:r>
        <w:t>. Two types of matches we</w:t>
      </w:r>
      <w:r w:rsidR="006F3879">
        <w:t>re</w:t>
      </w:r>
      <w:r>
        <w:t xml:space="preserve"> consider</w:t>
      </w:r>
      <w:r w:rsidR="006F3879">
        <w:t>ed—</w:t>
      </w:r>
      <w:r>
        <w:t>(</w:t>
      </w:r>
      <w:proofErr w:type="spellStart"/>
      <w:r>
        <w:t>i</w:t>
      </w:r>
      <w:proofErr w:type="spellEnd"/>
      <w:r>
        <w:t xml:space="preserve">) exact-match and (ii) sub/super-set-match. Exact match </w:t>
      </w:r>
      <w:r w:rsidR="006F3879">
        <w:t>wa</w:t>
      </w:r>
      <w:r>
        <w:t>s where the chromosomal alignment from the annotation file of the microarray build probes matched perfectly. Sub/super-set-match occur</w:t>
      </w:r>
      <w:r w:rsidR="006F3879">
        <w:t>red</w:t>
      </w:r>
      <w:r>
        <w:t xml:space="preserve"> where the U133 probe was completely nested in an Xcel probe or vice versa. </w:t>
      </w:r>
      <w:r w:rsidR="006C2A59">
        <w:t xml:space="preserve">The same scheme was applied to matching to Agilent probes. </w:t>
      </w:r>
      <w:r>
        <w:t xml:space="preserve">In total the 36 genes were represented by 92 probes in Affymetrix U133 v2, 140 probes in Affymetrix Xcel array and </w:t>
      </w:r>
      <w:r w:rsidR="006F3879">
        <w:t>46</w:t>
      </w:r>
      <w:r>
        <w:t xml:space="preserve"> probes in Agilent Human 4 x 44K v2 array. </w:t>
      </w:r>
      <w:r w:rsidR="005647B2">
        <w:t>Unmatched probes were filtered out prior to analysis.</w:t>
      </w:r>
      <w:r w:rsidR="006F3879">
        <w:t xml:space="preserve"> The 92 probe set in GSE17536 was used as the training dataset of this study.</w:t>
      </w:r>
    </w:p>
    <w:p w14:paraId="3004AD72" w14:textId="219B632D" w:rsidR="00267C4B" w:rsidRDefault="00267C4B" w:rsidP="00267C4B"/>
    <w:p w14:paraId="631046D5" w14:textId="49EBDF38" w:rsidR="00615740" w:rsidRPr="00DE4442" w:rsidRDefault="00615740" w:rsidP="003405F9">
      <w:pPr>
        <w:pStyle w:val="Heading3"/>
      </w:pPr>
      <w:r w:rsidRPr="00DE4442">
        <w:lastRenderedPageBreak/>
        <w:t xml:space="preserve">Regulatory sequence analysis </w:t>
      </w:r>
    </w:p>
    <w:p w14:paraId="26816C35" w14:textId="5BC5865F" w:rsidR="00615740" w:rsidRDefault="00225520" w:rsidP="00615740">
      <w:r>
        <w:t xml:space="preserve">To further understand the role of NRF2 in regulating the represented gene set from the selected PCA in the training, </w:t>
      </w:r>
      <w:r w:rsidR="006F3879">
        <w:rPr>
          <w:i/>
        </w:rPr>
        <w:t>i</w:t>
      </w:r>
      <w:r w:rsidR="00615740" w:rsidRPr="00166840">
        <w:rPr>
          <w:i/>
        </w:rPr>
        <w:t>n silico</w:t>
      </w:r>
      <w:r w:rsidR="00615740">
        <w:t xml:space="preserve"> analysis of putative AREs in metabolic gene promoters were identified using RSAT </w:t>
      </w:r>
      <w:r w:rsidR="00615740">
        <w:fldChar w:fldCharType="begin"/>
      </w:r>
      <w:r w:rsidR="003D73E3">
        <w:instrText xml:space="preserve"> ADDIN ZOTERO_ITEM CSL_CITATION {"citationID":"01nn8Gs4","properties":{"formattedCitation":"(5)","plainCitation":"(5)","noteIndex":0},"citationItems":[{"id":"JCzeILYM/s30A5JxD","uris":["http://zotero.org/users/2888030/items/6MIRGH5J"],"uri":["http://zotero.org/users/2888030/items/6MIRGH5J"],"itemData":{"id":1959,"type":"article-journal","title":"RSAT 2015: Regulatory Sequence Analysis Tools","container-title":"Nucleic Acids Research","page":"W50-W56","volume":"43","issue":"Web Server issue","source":"PubMed Central","abstract":"RSAT (Regulatory Sequence Analysis Tools) is a modular software suite for the analysis of cis-regulatory elements in genome sequences. Its main applications are (i) motif discovery, appropriate to genome-wide data sets like ChIP-seq, (ii) transcription factor binding motif analysis (quality assessment, comparisons and clustering), (iii) comparative genomics and (iv) analysis of regulatory variations. Nine new programs have been added to the 43 described in the 2011 NAR Web Software Issue, including a tool to extract sequences from a list of coordinates (fetch-sequences from UCSC), novel programs dedicated to the analysis of regulatory variants from GWAS or population genomics (retrieve-variation-seq and variation-scan), a program to cluster motifs and visualize the similarities as trees (matrix-clustering). To deal with the drastic increase of sequenced genomes, RSAT public sites have been reorganized into taxon-specific servers. The suite is well-documented with tutorials and published protocols. The software suite is available through Web sites, SOAP/WSDL Web services, virtual machines and stand-alone programs at http://www.rsat.eu/.","DOI":"10.1093/nar/gkv362","ISSN":"0305-1048","note":"PMID: 25904632\nPMCID: PMC4489296","title-short":"RSAT 2015","journalAbbreviation":"Nucleic Acids Res","author":[{"family":"Medina-Rivera","given":"Alejandra"},{"family":"Defrance","given":"Matthieu"},{"family":"Sand","given":"Olivier"},{"family":"Herrmann","given":"Carl"},{"family":"Castro-Mondragon","given":"Jaime A."},{"family":"Delerce","given":"Jeremy"},{"family":"Jaeger","given":"Sébastien"},{"family":"Blanchet","given":"Christophe"},{"family":"Vincens","given":"Pierre"},{"family":"Caron","given":"Christophe"},{"family":"Staines","given":"Daniel M."},{"family":"Contreras-Moreira","given":"Bruno"},{"family":"Artufel","given":"Marie"},{"family":"Charbonnier-Khamvongsa","given":"Lucie"},{"family":"Hernandez","given":"Céline"},{"family":"Thieffry","given":"Denis"},{"family":"Thomas-Chollier","given":"Morgane"},{"family":"van Helden","given":"Jacques"}],"issued":{"date-parts":[["2015",7,1]]}}}],"schema":"https://github.com/citation-style-language/schema/raw/master/csl-citation.json"} </w:instrText>
      </w:r>
      <w:r w:rsidR="00615740">
        <w:fldChar w:fldCharType="separate"/>
      </w:r>
      <w:r w:rsidR="003D73E3">
        <w:rPr>
          <w:rFonts w:cs="Times New Roman"/>
        </w:rPr>
        <w:t>(5)</w:t>
      </w:r>
      <w:r w:rsidR="00615740">
        <w:fldChar w:fldCharType="end"/>
      </w:r>
      <w:r w:rsidR="00615740">
        <w:t>. The promoter sequence upstream to -5 kb lengths for named genes were retrieved</w:t>
      </w:r>
      <w:r>
        <w:t xml:space="preserve"> </w:t>
      </w:r>
      <w:r w:rsidR="00615740">
        <w:t xml:space="preserve">from Eukaryotic Promoter Database (EPD) </w:t>
      </w:r>
      <w:r w:rsidR="00615740">
        <w:fldChar w:fldCharType="begin"/>
      </w:r>
      <w:r w:rsidR="003D73E3">
        <w:instrText xml:space="preserve"> ADDIN ZOTERO_ITEM CSL_CITATION {"citationID":"HoL7fnHf","properties":{"formattedCitation":"(6)","plainCitation":"(6)","noteIndex":0},"citationItems":[{"id":"JCzeILYM/3tvPIEXL","uris":["http://zotero.org/users/2888030/items/4VVECKSU"],"uri":["http://zotero.org/users/2888030/items/4VVECKSU"],"itemData":{"id":1964,"type":"article-journal","title":"The Eukaryotic Promoter Database: expansion of EPDnew and new promoter analysis tools","container-title":"Nucleic Acids Research","page":"D92-D96","volume":"43","issue":"Database issue","source":"PubMed Central","abstract":"We present an update of EPDNew (http://epd.vital-it.ch), a recently introduced new part of the Eukaryotic Promoter Database (EPD) which has been described in more detail in a previous NAR Database Issue. EPD is an old database of experimentally characterized eukaryotic POL II promoters, which are conceptually defined as transcription initiation sites or regions. EPDnew is a collection of automatically compiled, organism-specific promoter lists complementing the old corpus of manually compiled promoter entries of EPD. This new part is exclusively derived from next generation sequencing data from high-throughput promoter mapping experiments. We report on the recent growth of EPDnew, its extension to additional model organisms and its improved integration with other bioinformatics resources developed by our group, in particular the Signal Search Analysis and ChIP-Seq web servers.","DOI":"10.1093/nar/gku1111","ISSN":"0305-1048","note":"PMID: 25378343\nPMCID: PMC4383928","title-short":"The Eukaryotic Promoter Database","journalAbbreviation":"Nucleic Acids Res","author":[{"family":"Dreos","given":"René"},{"family":"Ambrosini","given":"Giovanna"},{"family":"Périer","given":"Rouayda Cavin"},{"family":"Bucher","given":"Philipp"}],"issued":{"date-parts":[["2015",1,28]]}}}],"schema":"https://github.com/citation-style-language/schema/raw/master/csl-citation.json"} </w:instrText>
      </w:r>
      <w:r w:rsidR="00615740">
        <w:fldChar w:fldCharType="separate"/>
      </w:r>
      <w:r w:rsidR="003D73E3">
        <w:rPr>
          <w:rFonts w:cs="Times New Roman"/>
        </w:rPr>
        <w:t>(6)</w:t>
      </w:r>
      <w:r w:rsidR="00615740">
        <w:fldChar w:fldCharType="end"/>
      </w:r>
      <w:r w:rsidR="00615740">
        <w:t xml:space="preserve">. </w:t>
      </w:r>
      <w:r w:rsidR="006F3879">
        <w:t>Subsequently,</w:t>
      </w:r>
      <w:r w:rsidR="00615740">
        <w:t xml:space="preserve"> these sequences</w:t>
      </w:r>
      <w:r w:rsidR="006F3879">
        <w:t xml:space="preserve"> were analysed</w:t>
      </w:r>
      <w:r w:rsidR="00615740">
        <w:t xml:space="preserve"> to identify AREs using the string-based pattern matching RSAT program ‘</w:t>
      </w:r>
      <w:proofErr w:type="spellStart"/>
      <w:r w:rsidR="00615740">
        <w:t>dna</w:t>
      </w:r>
      <w:proofErr w:type="spellEnd"/>
      <w:r w:rsidR="00615740">
        <w:t xml:space="preserve"> pattern’ </w:t>
      </w:r>
      <w:r w:rsidR="00615740">
        <w:fldChar w:fldCharType="begin"/>
      </w:r>
      <w:r w:rsidR="003D73E3">
        <w:instrText xml:space="preserve"> ADDIN ZOTERO_ITEM CSL_CITATION {"citationID":"7Qjj5wAL","properties":{"formattedCitation":"(7)","plainCitation":"(7)","noteIndex":0},"citationItems":[{"id":"JCzeILYM/b15wM1O0","uris":["http://zotero.org/users/2888030/items/NT9DXB3Y"],"uri":["http://zotero.org/users/2888030/items/NT9DXB3Y"],"itemData":{"id":1968,"type":"article-journal","title":"Analysis of the role of Nrf2 in the expression of liver proteins in mice using two-dimensional gel-based proteomics","container-title":"Pharmacological reports: PR","page":"680-697","volume":"64","issue":"3","source":"PubMed","abstract":"BACKGROUND: The transcription factor Nrf2 regulates expression of multiple cellular defence proteins through the antioxidant response element (ARE). Nrf2-deficient mice (Nrf2(-/-)) are highly susceptible to xenobiotic-mediated toxicity, but it is not known whether this reflects low basal expression or reduced inducibility of Nrf2-regulated genes in response to chemical insults.\nMETHODS: Wild type and Nrf2(-/-) mice were fed diet supplemented with the established Nrf2 inducer butylated hydroxyanisole (BHA) [0.5% (w/w)] for 14 days. To define the range of Nrf2-regulated proteins, both basally and following exposure to BHA, a comparison of the liver proteomes of Nrf2(-/-) and wild type mice was conducted. The two-dimensional gel electrophoresis (2-DE) technique and MALDI mass spectrometry were utilized in the attempt to define Nrf2-regulated proteins.\nRESULTS: Overall, 24 proteins were identified, which were regulated either basally (3 proteins), inducibly (16 proteins), or both (5 proteins). These included several well-established Nrf2-driven gene products e.g., aldo-keto reductase and glutathione transferases. Multiple consensus ARE/ARE-like sequences were found in the Nrf2-regulated genes.\nCONCLUSIONS: This study confirms the central role of Nrf2 in the induction of multiple defense proteins as well as its control in the constitutive expression of certain proteins.","ISSN":"1734-1140","note":"PMID: 22814021","journalAbbreviation":"Pharmacol Rep","language":"eng","author":[{"family":"Abdullah","given":"Azman"},{"family":"Kitteringham","given":"Neil R."},{"family":"Jenkins","given":"Rosalind E."},{"family":"Goldring","given":"Christopher"},{"family":"Higgins","given":"Larry"},{"family":"Yamamoto","given":"Masayuki"},{"family":"Hayes","given":"John"},{"family":"Park","given":"B. Kevin"}],"issued":{"date-parts":[["2012"]]}}}],"schema":"https://github.com/citation-style-language/schema/raw/master/csl-citation.json"} </w:instrText>
      </w:r>
      <w:r w:rsidR="00615740">
        <w:fldChar w:fldCharType="separate"/>
      </w:r>
      <w:r w:rsidR="003D73E3">
        <w:rPr>
          <w:rFonts w:cs="Times New Roman"/>
        </w:rPr>
        <w:t>(7)</w:t>
      </w:r>
      <w:r w:rsidR="00615740">
        <w:fldChar w:fldCharType="end"/>
      </w:r>
      <w:r w:rsidR="00615740">
        <w:t xml:space="preserve">. The DNA patterns were entered as RTGASNNNGCR and RTGAYNNNGCR, where R = A or G, S = C or G, Y = C or T, and N = any nucleotide.  These generic sequence queries were used in the query option to identify an exact match of an ARE sequence in the given 5-kb promoter sequences. The DNA patterns have been used previously </w:t>
      </w:r>
      <w:r w:rsidR="00615740">
        <w:fldChar w:fldCharType="begin"/>
      </w:r>
      <w:r w:rsidR="003D73E3">
        <w:instrText xml:space="preserve"> ADDIN ZOTERO_ITEM CSL_CITATION {"citationID":"SsLhHc0p","properties":{"formattedCitation":"(7)","plainCitation":"(7)","noteIndex":0},"citationItems":[{"id":"JCzeILYM/b15wM1O0","uris":["http://zotero.org/users/2888030/items/NT9DXB3Y"],"uri":["http://zotero.org/users/2888030/items/NT9DXB3Y"],"itemData":{"id":1968,"type":"article-journal","title":"Analysis of the role of Nrf2 in the expression of liver proteins in mice using two-dimensional gel-based proteomics","container-title":"Pharmacological reports: PR","page":"680-697","volume":"64","issue":"3","source":"PubMed","abstract":"BACKGROUND: The transcription factor Nrf2 regulates expression of multiple cellular defence proteins through the antioxidant response element (ARE). Nrf2-deficient mice (Nrf2(-/-)) are highly susceptible to xenobiotic-mediated toxicity, but it is not known whether this reflects low basal expression or reduced inducibility of Nrf2-regulated genes in response to chemical insults.\nMETHODS: Wild type and Nrf2(-/-) mice were fed diet supplemented with the established Nrf2 inducer butylated hydroxyanisole (BHA) [0.5% (w/w)] for 14 days. To define the range of Nrf2-regulated proteins, both basally and following exposure to BHA, a comparison of the liver proteomes of Nrf2(-/-) and wild type mice was conducted. The two-dimensional gel electrophoresis (2-DE) technique and MALDI mass spectrometry were utilized in the attempt to define Nrf2-regulated proteins.\nRESULTS: Overall, 24 proteins were identified, which were regulated either basally (3 proteins), inducibly (16 proteins), or both (5 proteins). These included several well-established Nrf2-driven gene products e.g., aldo-keto reductase and glutathione transferases. Multiple consensus ARE/ARE-like sequences were found in the Nrf2-regulated genes.\nCONCLUSIONS: This study confirms the central role of Nrf2 in the induction of multiple defense proteins as well as its control in the constitutive expression of certain proteins.","ISSN":"1734-1140","note":"PMID: 22814021","journalAbbreviation":"Pharmacol Rep","language":"eng","author":[{"family":"Abdullah","given":"Azman"},{"family":"Kitteringham","given":"Neil R."},{"family":"Jenkins","given":"Rosalind E."},{"family":"Goldring","given":"Christopher"},{"family":"Higgins","given":"Larry"},{"family":"Yamamoto","given":"Masayuki"},{"family":"Hayes","given":"John"},{"family":"Park","given":"B. Kevin"}],"issued":{"date-parts":[["2012"]]}}}],"schema":"https://github.com/citation-style-language/schema/raw/master/csl-citation.json"} </w:instrText>
      </w:r>
      <w:r w:rsidR="00615740">
        <w:fldChar w:fldCharType="separate"/>
      </w:r>
      <w:r w:rsidR="003D73E3">
        <w:rPr>
          <w:rFonts w:cs="Times New Roman"/>
        </w:rPr>
        <w:t>(7)</w:t>
      </w:r>
      <w:r w:rsidR="00615740">
        <w:fldChar w:fldCharType="end"/>
      </w:r>
      <w:r w:rsidR="00615740">
        <w:t xml:space="preserve"> and are based on well-known previous publications on the consensus structure of AREs </w:t>
      </w:r>
      <w:r w:rsidR="00615740">
        <w:fldChar w:fldCharType="begin"/>
      </w:r>
      <w:r w:rsidR="003D73E3">
        <w:instrText xml:space="preserve"> ADDIN ZOTERO_ITEM CSL_CITATION {"citationID":"B9t9LtFa","properties":{"formattedCitation":"(8,9)","plainCitation":"(8,9)","noteIndex":0},"citationItems":[{"id":"JCzeILYM/MpmBgjLO","uris":["http://zotero.org/users/2888030/items/KMDGJ74D"],"uri":["http://zotero.org/users/2888030/items/KMDGJ74D"],"itemData":{"id":1970,"type":"article-journal","title":"Integration and diversity of the regulatory network composed of Maf and CNC families of transcription factors","container-title":"Gene","page":"1-12","volume":"294","issue":"1","source":"ScienceDirect","abstract":"Recent progress in the analysis of transcriptional regulation has revealed the presence of an exquisite functional network comprising the Maf and Cap ’n’ collar (CNC) families of regulatory proteins, many of which have been isolated. Among Maf factors, large Maf proteins are important in the regulation of embryonic development and cell differentiation, whereas small Maf proteins serve as obligatory heterodimeric partner molecules for members of the CNC family. Both Maf homodimers and CNC-small Maf heterodimers bind to the Maf recognition element (MARE). Since the MARE contains a consensus TRE sequence recognized by AP-1, Jun and Fos family members may act to compete or interfere with the function of CNC-small Maf heterodimers. Overall then, the quantitative balance of transcription factors interacting with the MARE determines its transcriptional activity. Many putative MARE-dependent target genes such as those induced by antioxidants and oxidative stress are under concerted regulation by the CNC family member Nrf2, as clearly proven by mouse germline mutagenesis. Since these genes represent a vital aspect of the cellular defense mechanism against oxidative stress, Nrf2-null mutant mice are highly sensitive to xenobiotic and oxidative insults. Deciphering the molecular basis of the regulatory network composed of Maf and CNC families of transcription factors will undoubtedly lead to a new paradigm for the cooperative function of transcription factors.","DOI":"10.1016/S0378-1119(02)00788-6","ISSN":"0378-1119","journalAbbreviation":"Gene","author":[{"family":"Motohashi","given":"Hozumi"},{"family":"O'Connor","given":"Tania"},{"family":"Katsuoka","given":"Fumiki"},{"family":"Engel","given":"James Douglas"},{"family":"Yamamoto","given":"Masayuki"}],"issued":{"date-parts":[["2002",7,10]]}}},{"id":"JCzeILYM/yi0IziS6","uris":["http://zotero.org/users/2888030/items/5BESJUNU"],"uri":["http://zotero.org/users/2888030/items/5BESJUNU"],"itemData":{"id":1973,"type":"article-journal","title":"The antioxidant responsive element. Activation by oxidative stress and identification of the DNA consensus sequence required for functional activity","container-title":"The Journal of Biological Chemistry","page":"11632-11639","volume":"266","issue":"18","source":"PubMed","abstract":"We have characterized further the antioxidant responsive element (ARE) identified in the 5'-flanking region of the rat glutathione S-transferase Ya subunit gene and the NAD(P)H:quinone reductase gene by mutational and deletion analyses. Our data suggest that the sequence, 5'-puGTGACNNNGC-3' 3'-pyCACTGNNNCG-5' where N is any nucleotide, represents the core sequence of the ARE required for transcriptional activation by phenolic antioxidants and metabolizable planar aromatic compounds (e.g. beta-naphthoflavone and 3-methylcholanthrene). We also have found that the ARE is responsive to hydrogen peroxide and phenolic antioxidants that undergo redox cycling. These latter data suggest that the ARE is responsive to reactive oxygen species and thus may represent part of a signal transduction pathway that allow eukaryotic cells to sense and respond to oxidative stress.","ISSN":"0021-9258","note":"PMID: 1646813","journalAbbreviation":"J. Biol. Chem.","language":"eng","author":[{"family":"Rushmore","given":"T. H."},{"family":"Morton","given":"M. R."},{"family":"Pickett","given":"C. B."}],"issued":{"date-parts":[["1991",6,25]]}}}],"schema":"https://github.com/citation-style-language/schema/raw/master/csl-citation.json"} </w:instrText>
      </w:r>
      <w:r w:rsidR="00615740">
        <w:fldChar w:fldCharType="separate"/>
      </w:r>
      <w:r w:rsidR="003D73E3">
        <w:rPr>
          <w:rFonts w:cs="Times New Roman"/>
        </w:rPr>
        <w:t>(8,9)</w:t>
      </w:r>
      <w:r w:rsidR="00615740">
        <w:fldChar w:fldCharType="end"/>
      </w:r>
      <w:r w:rsidR="00615740">
        <w:t xml:space="preserve">. </w:t>
      </w:r>
      <w:r>
        <w:t xml:space="preserve">The analysis was carried out </w:t>
      </w:r>
      <w:r w:rsidR="00976CD1">
        <w:t>for</w:t>
      </w:r>
      <w:r>
        <w:t xml:space="preserve"> </w:t>
      </w:r>
      <w:r w:rsidRPr="00194652">
        <w:rPr>
          <w:i/>
        </w:rPr>
        <w:t xml:space="preserve">VCAN, ADAM12, COL3A1, COL5A1, SERPINH1, RECK, PLAU, SPPI, TNS1 </w:t>
      </w:r>
      <w:r w:rsidRPr="00225520">
        <w:t>and</w:t>
      </w:r>
      <w:r w:rsidRPr="00194652">
        <w:rPr>
          <w:i/>
        </w:rPr>
        <w:t xml:space="preserve"> SLIT3</w:t>
      </w:r>
      <w:r>
        <w:rPr>
          <w:i/>
        </w:rPr>
        <w:t xml:space="preserve">. </w:t>
      </w:r>
    </w:p>
    <w:p w14:paraId="4E20E1A1" w14:textId="77777777" w:rsidR="00F837AF" w:rsidRDefault="00F837AF" w:rsidP="00615740"/>
    <w:p w14:paraId="5E7CCD0E" w14:textId="77777777" w:rsidR="00F837AF" w:rsidRDefault="00F837AF" w:rsidP="00F837AF">
      <w:pPr>
        <w:pStyle w:val="Heading2"/>
      </w:pPr>
      <w:r>
        <w:t>References</w:t>
      </w:r>
    </w:p>
    <w:p w14:paraId="51610AC0" w14:textId="642C8738" w:rsidR="003D73E3" w:rsidRPr="00F23ABE" w:rsidRDefault="00F837AF" w:rsidP="00F23ABE">
      <w:pPr>
        <w:pStyle w:val="Bibliography"/>
        <w:rPr>
          <w:rFonts w:eastAsia="Times New Roman" w:cs="Times New Roman"/>
          <w:lang w:eastAsia="zh-CN"/>
        </w:rPr>
      </w:pPr>
      <w:r>
        <w:fldChar w:fldCharType="begin"/>
      </w:r>
      <w:r w:rsidR="00606A42">
        <w:instrText xml:space="preserve"> ADDIN ZOTERO_BIBL {"uncited":[],"omitted":[],"custom":[]} CSL_BIBLIOGRAPHY </w:instrText>
      </w:r>
      <w:r>
        <w:fldChar w:fldCharType="separate"/>
      </w:r>
      <w:r w:rsidR="003D73E3" w:rsidRPr="00F23ABE">
        <w:rPr>
          <w:rFonts w:eastAsia="Times New Roman" w:cs="Times New Roman"/>
          <w:lang w:eastAsia="zh-CN"/>
        </w:rPr>
        <w:t xml:space="preserve">1. </w:t>
      </w:r>
      <w:r w:rsidR="003D73E3" w:rsidRPr="00F23ABE">
        <w:rPr>
          <w:rFonts w:eastAsia="Times New Roman" w:cs="Times New Roman"/>
          <w:lang w:eastAsia="zh-CN"/>
        </w:rPr>
        <w:tab/>
        <w:t xml:space="preserve">Buuren S van, Groothuis-Oudshoorn K. mice: Multivariate Imputation by Chained Equations in R. Journal of Statistical Software. 2011;45:1–67. </w:t>
      </w:r>
    </w:p>
    <w:p w14:paraId="12E65692" w14:textId="77777777" w:rsidR="003D73E3" w:rsidRPr="00F23ABE" w:rsidRDefault="003D73E3" w:rsidP="00F23ABE">
      <w:pPr>
        <w:pStyle w:val="Bibliography"/>
        <w:rPr>
          <w:rFonts w:eastAsia="Times New Roman" w:cs="Times New Roman"/>
          <w:lang w:eastAsia="zh-CN"/>
        </w:rPr>
      </w:pPr>
      <w:r w:rsidRPr="00F23ABE">
        <w:rPr>
          <w:rFonts w:eastAsia="Times New Roman" w:cs="Times New Roman"/>
          <w:lang w:eastAsia="zh-CN"/>
        </w:rPr>
        <w:t xml:space="preserve">2. </w:t>
      </w:r>
      <w:r w:rsidRPr="00F23ABE">
        <w:rPr>
          <w:rFonts w:eastAsia="Times New Roman" w:cs="Times New Roman"/>
          <w:lang w:eastAsia="zh-CN"/>
        </w:rPr>
        <w:tab/>
        <w:t xml:space="preserve">Ritchie ME, Phipson B, Wu D, Hu Y, Law CW, Shi W, et al. limma powers differential expression analyses for RNA-sequencing and microarray studies. Nucleic Acids Res. 2015;43:e47–e47. </w:t>
      </w:r>
    </w:p>
    <w:p w14:paraId="2993EB51" w14:textId="77777777" w:rsidR="003D73E3" w:rsidRPr="00F23ABE" w:rsidRDefault="003D73E3" w:rsidP="00F23ABE">
      <w:pPr>
        <w:pStyle w:val="Bibliography"/>
        <w:rPr>
          <w:rFonts w:eastAsia="Times New Roman" w:cs="Times New Roman"/>
          <w:lang w:eastAsia="zh-CN"/>
        </w:rPr>
      </w:pPr>
      <w:r w:rsidRPr="00F23ABE">
        <w:rPr>
          <w:rFonts w:eastAsia="Times New Roman" w:cs="Times New Roman"/>
          <w:lang w:eastAsia="zh-CN"/>
        </w:rPr>
        <w:t xml:space="preserve">3. </w:t>
      </w:r>
      <w:r w:rsidRPr="00F23ABE">
        <w:rPr>
          <w:rFonts w:eastAsia="Times New Roman" w:cs="Times New Roman"/>
          <w:lang w:eastAsia="zh-CN"/>
        </w:rPr>
        <w:tab/>
        <w:t xml:space="preserve">Gautier L, Cope L, Bolstad BM, Irizarry RA. affy—analysis of Affymetrix GeneChip data at the probe level. Bioinformatics. 2004;20:307–15. </w:t>
      </w:r>
    </w:p>
    <w:p w14:paraId="2AB758D2" w14:textId="77777777" w:rsidR="003D73E3" w:rsidRPr="00F23ABE" w:rsidRDefault="003D73E3" w:rsidP="00F23ABE">
      <w:pPr>
        <w:pStyle w:val="Bibliography"/>
        <w:rPr>
          <w:rFonts w:eastAsia="Times New Roman" w:cs="Times New Roman"/>
          <w:lang w:eastAsia="zh-CN"/>
        </w:rPr>
      </w:pPr>
      <w:r w:rsidRPr="00F23ABE">
        <w:rPr>
          <w:rFonts w:eastAsia="Times New Roman" w:cs="Times New Roman"/>
          <w:lang w:eastAsia="zh-CN"/>
        </w:rPr>
        <w:t xml:space="preserve">4. </w:t>
      </w:r>
      <w:r w:rsidRPr="00F23ABE">
        <w:rPr>
          <w:rFonts w:eastAsia="Times New Roman" w:cs="Times New Roman"/>
          <w:lang w:eastAsia="zh-CN"/>
        </w:rPr>
        <w:tab/>
        <w:t xml:space="preserve">Guinney J, Dienstmann R, Wang X, de Reyniès A, Schlicker A, Soneson C, et al. The consensus molecular subtypes of colorectal cancer. Nature Medicine. 2015;21:1350–6. </w:t>
      </w:r>
    </w:p>
    <w:p w14:paraId="56D73453" w14:textId="77777777" w:rsidR="003D73E3" w:rsidRPr="00F23ABE" w:rsidRDefault="003D73E3" w:rsidP="00F23ABE">
      <w:pPr>
        <w:pStyle w:val="Bibliography"/>
        <w:rPr>
          <w:rFonts w:eastAsia="Times New Roman" w:cs="Times New Roman"/>
          <w:lang w:eastAsia="zh-CN"/>
        </w:rPr>
      </w:pPr>
      <w:r w:rsidRPr="00F23ABE">
        <w:rPr>
          <w:rFonts w:eastAsia="Times New Roman" w:cs="Times New Roman"/>
          <w:lang w:eastAsia="zh-CN"/>
        </w:rPr>
        <w:t xml:space="preserve">5. </w:t>
      </w:r>
      <w:r w:rsidRPr="00F23ABE">
        <w:rPr>
          <w:rFonts w:eastAsia="Times New Roman" w:cs="Times New Roman"/>
          <w:lang w:eastAsia="zh-CN"/>
        </w:rPr>
        <w:tab/>
        <w:t xml:space="preserve">Medina-Rivera A, Defrance M, Sand O, Herrmann C, Castro-Mondragon JA, Delerce J, et al. RSAT 2015: Regulatory Sequence Analysis Tools. Nucleic Acids Res. 2015;43:W50–6. </w:t>
      </w:r>
    </w:p>
    <w:p w14:paraId="18FF2B4C" w14:textId="77777777" w:rsidR="003D73E3" w:rsidRPr="00F23ABE" w:rsidRDefault="003D73E3" w:rsidP="00F23ABE">
      <w:pPr>
        <w:pStyle w:val="Bibliography"/>
        <w:rPr>
          <w:rFonts w:eastAsia="Times New Roman" w:cs="Times New Roman"/>
          <w:lang w:eastAsia="zh-CN"/>
        </w:rPr>
      </w:pPr>
      <w:r w:rsidRPr="00F23ABE">
        <w:rPr>
          <w:rFonts w:eastAsia="Times New Roman" w:cs="Times New Roman"/>
          <w:lang w:eastAsia="zh-CN"/>
        </w:rPr>
        <w:t xml:space="preserve">6. </w:t>
      </w:r>
      <w:r w:rsidRPr="00F23ABE">
        <w:rPr>
          <w:rFonts w:eastAsia="Times New Roman" w:cs="Times New Roman"/>
          <w:lang w:eastAsia="zh-CN"/>
        </w:rPr>
        <w:tab/>
        <w:t xml:space="preserve">Dreos R, Ambrosini G, Périer RC, Bucher P. The Eukaryotic Promoter Database: expansion of EPDnew and new promoter analysis tools. Nucleic Acids Res. 2015;43:D92–6. </w:t>
      </w:r>
    </w:p>
    <w:p w14:paraId="102CBF9B" w14:textId="77777777" w:rsidR="003D73E3" w:rsidRPr="00F23ABE" w:rsidRDefault="003D73E3" w:rsidP="00F23ABE">
      <w:pPr>
        <w:pStyle w:val="Bibliography"/>
        <w:rPr>
          <w:rFonts w:eastAsia="Times New Roman" w:cs="Times New Roman"/>
          <w:lang w:eastAsia="zh-CN"/>
        </w:rPr>
      </w:pPr>
      <w:r w:rsidRPr="00F23ABE">
        <w:rPr>
          <w:rFonts w:eastAsia="Times New Roman" w:cs="Times New Roman"/>
          <w:lang w:eastAsia="zh-CN"/>
        </w:rPr>
        <w:lastRenderedPageBreak/>
        <w:t xml:space="preserve">7. </w:t>
      </w:r>
      <w:r w:rsidRPr="00F23ABE">
        <w:rPr>
          <w:rFonts w:eastAsia="Times New Roman" w:cs="Times New Roman"/>
          <w:lang w:eastAsia="zh-CN"/>
        </w:rPr>
        <w:tab/>
        <w:t xml:space="preserve">Abdullah A, Kitteringham NR, Jenkins RE, Goldring C, Higgins L, Yamamoto M, et al. Analysis of the role of Nrf2 in the expression of liver proteins in mice using two-dimensional gel-based proteomics. Pharmacol Rep. 2012;64:680–97. </w:t>
      </w:r>
    </w:p>
    <w:p w14:paraId="1FBF4B3E" w14:textId="77777777" w:rsidR="003D73E3" w:rsidRPr="00F23ABE" w:rsidRDefault="003D73E3" w:rsidP="00F23ABE">
      <w:pPr>
        <w:pStyle w:val="Bibliography"/>
        <w:rPr>
          <w:rFonts w:eastAsia="Times New Roman" w:cs="Times New Roman"/>
          <w:lang w:eastAsia="zh-CN"/>
        </w:rPr>
      </w:pPr>
      <w:r w:rsidRPr="00F23ABE">
        <w:rPr>
          <w:rFonts w:eastAsia="Times New Roman" w:cs="Times New Roman"/>
          <w:lang w:eastAsia="zh-CN"/>
        </w:rPr>
        <w:t xml:space="preserve">8. </w:t>
      </w:r>
      <w:r w:rsidRPr="00F23ABE">
        <w:rPr>
          <w:rFonts w:eastAsia="Times New Roman" w:cs="Times New Roman"/>
          <w:lang w:eastAsia="zh-CN"/>
        </w:rPr>
        <w:tab/>
        <w:t xml:space="preserve">Motohashi H, O’Connor T, Katsuoka F, Engel JD, Yamamoto M. Integration and diversity of the regulatory network composed of Maf and CNC families of transcription factors. Gene. 2002;294:1–12. </w:t>
      </w:r>
    </w:p>
    <w:p w14:paraId="08B64A44" w14:textId="77777777" w:rsidR="003D73E3" w:rsidRPr="00F23ABE" w:rsidRDefault="003D73E3" w:rsidP="00F23ABE">
      <w:pPr>
        <w:pStyle w:val="Bibliography"/>
        <w:rPr>
          <w:rFonts w:eastAsia="Times New Roman" w:cs="Times New Roman"/>
          <w:lang w:eastAsia="zh-CN"/>
        </w:rPr>
      </w:pPr>
      <w:r w:rsidRPr="00F23ABE">
        <w:rPr>
          <w:rFonts w:eastAsia="Times New Roman" w:cs="Times New Roman"/>
          <w:lang w:eastAsia="zh-CN"/>
        </w:rPr>
        <w:t xml:space="preserve">9. </w:t>
      </w:r>
      <w:r w:rsidRPr="00F23ABE">
        <w:rPr>
          <w:rFonts w:eastAsia="Times New Roman" w:cs="Times New Roman"/>
          <w:lang w:eastAsia="zh-CN"/>
        </w:rPr>
        <w:tab/>
        <w:t xml:space="preserve">Rushmore TH, Morton MR, Pickett CB. The antioxidant responsive element. Activation by oxidative stress and identification of the DNA consensus sequence required for functional activity. J Biol Chem. 1991;266:11632–9. </w:t>
      </w:r>
    </w:p>
    <w:p w14:paraId="48AD9656" w14:textId="2FBC502E" w:rsidR="00F837AF" w:rsidRPr="00F837AF" w:rsidRDefault="00F837AF" w:rsidP="00F837AF">
      <w:r>
        <w:fldChar w:fldCharType="end"/>
      </w:r>
    </w:p>
    <w:p w14:paraId="5B51E77C" w14:textId="77777777" w:rsidR="00F46E73" w:rsidRDefault="00F46E73">
      <w:pPr>
        <w:spacing w:after="160" w:line="259" w:lineRule="auto"/>
        <w:rPr>
          <w:rFonts w:asciiTheme="majorHAnsi" w:eastAsiaTheme="majorEastAsia" w:hAnsiTheme="majorHAnsi" w:cstheme="majorBidi"/>
          <w:b/>
          <w:color w:val="000000" w:themeColor="text1"/>
          <w:sz w:val="28"/>
          <w:szCs w:val="26"/>
        </w:rPr>
      </w:pPr>
      <w:r>
        <w:br w:type="page"/>
      </w:r>
    </w:p>
    <w:p w14:paraId="16475C5A" w14:textId="76D16D10" w:rsidR="00596024" w:rsidRPr="00F82531" w:rsidRDefault="00596024" w:rsidP="00F82531">
      <w:pPr>
        <w:pStyle w:val="Heading2"/>
      </w:pPr>
      <w:r>
        <w:lastRenderedPageBreak/>
        <w:t>Tables/Figures</w:t>
      </w:r>
    </w:p>
    <w:p w14:paraId="05A6C914" w14:textId="1D16FF28" w:rsidR="003112C0" w:rsidRDefault="003112C0" w:rsidP="003112C0">
      <w:r w:rsidRPr="00550830">
        <w:rPr>
          <w:b/>
        </w:rPr>
        <w:t xml:space="preserve">Supplementary </w:t>
      </w:r>
      <w:r>
        <w:rPr>
          <w:b/>
        </w:rPr>
        <w:t>Table 1</w:t>
      </w:r>
      <w:r w:rsidRPr="00550830">
        <w:rPr>
          <w:b/>
        </w:rPr>
        <w:t>.</w:t>
      </w:r>
      <w:r w:rsidRPr="00302962">
        <w:t xml:space="preserve"> </w:t>
      </w:r>
      <w:r w:rsidRPr="003112C0">
        <w:t>Description and source of the datasets selected in the Oncomine database to assess differential expression of the candidate genes</w:t>
      </w:r>
    </w:p>
    <w:tbl>
      <w:tblPr>
        <w:tblStyle w:val="TableGrid"/>
        <w:tblW w:w="0" w:type="auto"/>
        <w:tblLook w:val="04A0" w:firstRow="1" w:lastRow="0" w:firstColumn="1" w:lastColumn="0" w:noHBand="0" w:noVBand="1"/>
      </w:tblPr>
      <w:tblGrid>
        <w:gridCol w:w="4124"/>
        <w:gridCol w:w="4676"/>
      </w:tblGrid>
      <w:tr w:rsidR="003B5604" w14:paraId="0CEBFEBD" w14:textId="77777777" w:rsidTr="005B4DB8">
        <w:trPr>
          <w:trHeight w:val="418"/>
        </w:trPr>
        <w:tc>
          <w:tcPr>
            <w:tcW w:w="0" w:type="auto"/>
          </w:tcPr>
          <w:p w14:paraId="5571396F"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1. Rectal Adenocarcinoma vs. Normal</w:t>
            </w:r>
          </w:p>
        </w:tc>
        <w:tc>
          <w:tcPr>
            <w:tcW w:w="0" w:type="auto"/>
          </w:tcPr>
          <w:p w14:paraId="73B54A30" w14:textId="77777777" w:rsidR="003B5604" w:rsidRPr="000062AE" w:rsidRDefault="003B5604" w:rsidP="005B4DB8">
            <w:pPr>
              <w:rPr>
                <w:sz w:val="18"/>
                <w:szCs w:val="18"/>
              </w:rPr>
            </w:pPr>
            <w:proofErr w:type="spellStart"/>
            <w:r w:rsidRPr="000062AE">
              <w:rPr>
                <w:rFonts w:ascii="Trebuchet MS" w:eastAsiaTheme="minorEastAsia" w:hAnsi="Trebuchet MS"/>
                <w:iCs/>
                <w:color w:val="000000" w:themeColor="text1"/>
                <w:kern w:val="24"/>
                <w:sz w:val="18"/>
                <w:szCs w:val="18"/>
                <w:lang w:val="en-US"/>
              </w:rPr>
              <w:t>Gaedcke</w:t>
            </w:r>
            <w:proofErr w:type="spellEnd"/>
            <w:r w:rsidRPr="000062AE">
              <w:rPr>
                <w:rFonts w:ascii="Trebuchet MS" w:eastAsiaTheme="minorEastAsia" w:hAnsi="Trebuchet MS"/>
                <w:iCs/>
                <w:color w:val="000000" w:themeColor="text1"/>
                <w:kern w:val="24"/>
                <w:sz w:val="18"/>
                <w:szCs w:val="18"/>
                <w:lang w:val="en-US"/>
              </w:rPr>
              <w:t xml:space="preserve"> Colorectal, Genes Chromosomes Cancer, 2010</w:t>
            </w:r>
          </w:p>
        </w:tc>
      </w:tr>
      <w:tr w:rsidR="003B5604" w14:paraId="4E22553B" w14:textId="77777777" w:rsidTr="005B4DB8">
        <w:trPr>
          <w:trHeight w:val="418"/>
        </w:trPr>
        <w:tc>
          <w:tcPr>
            <w:tcW w:w="0" w:type="auto"/>
          </w:tcPr>
          <w:p w14:paraId="54985055"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2. Colorectal Carcinoma vs. Normal</w:t>
            </w:r>
          </w:p>
        </w:tc>
        <w:tc>
          <w:tcPr>
            <w:tcW w:w="0" w:type="auto"/>
          </w:tcPr>
          <w:p w14:paraId="724EA524" w14:textId="77777777" w:rsidR="003B5604" w:rsidRPr="000062AE" w:rsidRDefault="003B5604" w:rsidP="005B4DB8">
            <w:pPr>
              <w:rPr>
                <w:sz w:val="18"/>
                <w:szCs w:val="18"/>
              </w:rPr>
            </w:pPr>
            <w:proofErr w:type="spellStart"/>
            <w:r w:rsidRPr="000062AE">
              <w:rPr>
                <w:rFonts w:ascii="Trebuchet MS" w:eastAsiaTheme="minorEastAsia" w:hAnsi="Trebuchet MS"/>
                <w:iCs/>
                <w:color w:val="000000" w:themeColor="text1"/>
                <w:kern w:val="24"/>
                <w:sz w:val="18"/>
                <w:szCs w:val="18"/>
                <w:lang w:val="en-US"/>
              </w:rPr>
              <w:t>Graudens</w:t>
            </w:r>
            <w:proofErr w:type="spellEnd"/>
            <w:r w:rsidRPr="000062AE">
              <w:rPr>
                <w:rFonts w:ascii="Trebuchet MS" w:eastAsiaTheme="minorEastAsia" w:hAnsi="Trebuchet MS"/>
                <w:iCs/>
                <w:color w:val="000000" w:themeColor="text1"/>
                <w:kern w:val="24"/>
                <w:sz w:val="18"/>
                <w:szCs w:val="18"/>
                <w:lang w:val="en-US"/>
              </w:rPr>
              <w:t xml:space="preserve"> Colon, Genome </w:t>
            </w:r>
            <w:proofErr w:type="spellStart"/>
            <w:r w:rsidRPr="000062AE">
              <w:rPr>
                <w:rFonts w:ascii="Trebuchet MS" w:eastAsiaTheme="minorEastAsia" w:hAnsi="Trebuchet MS"/>
                <w:iCs/>
                <w:color w:val="000000" w:themeColor="text1"/>
                <w:kern w:val="24"/>
                <w:sz w:val="18"/>
                <w:szCs w:val="18"/>
                <w:lang w:val="en-US"/>
              </w:rPr>
              <w:t>Biol</w:t>
            </w:r>
            <w:proofErr w:type="spellEnd"/>
            <w:r w:rsidRPr="000062AE">
              <w:rPr>
                <w:rFonts w:ascii="Trebuchet MS" w:eastAsiaTheme="minorEastAsia" w:hAnsi="Trebuchet MS"/>
                <w:iCs/>
                <w:color w:val="000000" w:themeColor="text1"/>
                <w:kern w:val="24"/>
                <w:sz w:val="18"/>
                <w:szCs w:val="18"/>
                <w:lang w:val="en-US"/>
              </w:rPr>
              <w:t>, 2006</w:t>
            </w:r>
          </w:p>
        </w:tc>
      </w:tr>
      <w:tr w:rsidR="003B5604" w14:paraId="6DB3320E" w14:textId="77777777" w:rsidTr="005B4DB8">
        <w:trPr>
          <w:trHeight w:val="418"/>
        </w:trPr>
        <w:tc>
          <w:tcPr>
            <w:tcW w:w="0" w:type="auto"/>
          </w:tcPr>
          <w:p w14:paraId="162C9BB7"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3. Colorectal Carcinoma vs. Normal</w:t>
            </w:r>
          </w:p>
        </w:tc>
        <w:tc>
          <w:tcPr>
            <w:tcW w:w="0" w:type="auto"/>
          </w:tcPr>
          <w:p w14:paraId="485E88CE" w14:textId="77777777" w:rsidR="003B5604" w:rsidRPr="000062AE" w:rsidRDefault="003B5604" w:rsidP="005B4DB8">
            <w:pPr>
              <w:rPr>
                <w:sz w:val="18"/>
                <w:szCs w:val="18"/>
              </w:rPr>
            </w:pPr>
            <w:r w:rsidRPr="000062AE">
              <w:rPr>
                <w:rFonts w:ascii="Trebuchet MS" w:eastAsiaTheme="minorEastAsia" w:hAnsi="Trebuchet MS"/>
                <w:iCs/>
                <w:color w:val="000000" w:themeColor="text1"/>
                <w:kern w:val="24"/>
                <w:sz w:val="18"/>
                <w:szCs w:val="18"/>
                <w:lang w:val="en-US"/>
              </w:rPr>
              <w:t xml:space="preserve">Hong Colorectal, </w:t>
            </w:r>
            <w:proofErr w:type="spellStart"/>
            <w:r w:rsidRPr="000062AE">
              <w:rPr>
                <w:rFonts w:ascii="Trebuchet MS" w:eastAsiaTheme="minorEastAsia" w:hAnsi="Trebuchet MS"/>
                <w:iCs/>
                <w:color w:val="000000" w:themeColor="text1"/>
                <w:kern w:val="24"/>
                <w:sz w:val="18"/>
                <w:szCs w:val="18"/>
                <w:lang w:val="en-US"/>
              </w:rPr>
              <w:t>Clin</w:t>
            </w:r>
            <w:proofErr w:type="spellEnd"/>
            <w:r w:rsidRPr="000062AE">
              <w:rPr>
                <w:rFonts w:ascii="Trebuchet MS" w:eastAsiaTheme="minorEastAsia" w:hAnsi="Trebuchet MS"/>
                <w:iCs/>
                <w:color w:val="000000" w:themeColor="text1"/>
                <w:kern w:val="24"/>
                <w:sz w:val="18"/>
                <w:szCs w:val="18"/>
                <w:lang w:val="en-US"/>
              </w:rPr>
              <w:t xml:space="preserve"> </w:t>
            </w:r>
            <w:proofErr w:type="spellStart"/>
            <w:r w:rsidRPr="000062AE">
              <w:rPr>
                <w:rFonts w:ascii="Trebuchet MS" w:eastAsiaTheme="minorEastAsia" w:hAnsi="Trebuchet MS"/>
                <w:iCs/>
                <w:color w:val="000000" w:themeColor="text1"/>
                <w:kern w:val="24"/>
                <w:sz w:val="18"/>
                <w:szCs w:val="18"/>
                <w:lang w:val="en-US"/>
              </w:rPr>
              <w:t>Exp</w:t>
            </w:r>
            <w:proofErr w:type="spellEnd"/>
            <w:r w:rsidRPr="000062AE">
              <w:rPr>
                <w:rFonts w:ascii="Trebuchet MS" w:eastAsiaTheme="minorEastAsia" w:hAnsi="Trebuchet MS"/>
                <w:iCs/>
                <w:color w:val="000000" w:themeColor="text1"/>
                <w:kern w:val="24"/>
                <w:sz w:val="18"/>
                <w:szCs w:val="18"/>
                <w:lang w:val="en-US"/>
              </w:rPr>
              <w:t xml:space="preserve"> Metastasis, 2010</w:t>
            </w:r>
          </w:p>
        </w:tc>
      </w:tr>
      <w:tr w:rsidR="003B5604" w14:paraId="73F975C2" w14:textId="77777777" w:rsidTr="005B4DB8">
        <w:trPr>
          <w:trHeight w:val="418"/>
        </w:trPr>
        <w:tc>
          <w:tcPr>
            <w:tcW w:w="0" w:type="auto"/>
          </w:tcPr>
          <w:p w14:paraId="0E944085"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4. Cecum Adenocarcinoma vs. Normal</w:t>
            </w:r>
          </w:p>
        </w:tc>
        <w:tc>
          <w:tcPr>
            <w:tcW w:w="0" w:type="auto"/>
          </w:tcPr>
          <w:p w14:paraId="687BE47D" w14:textId="77777777" w:rsidR="003B5604" w:rsidRPr="000062AE" w:rsidRDefault="003B5604" w:rsidP="005B4DB8">
            <w:pPr>
              <w:rPr>
                <w:sz w:val="18"/>
                <w:szCs w:val="18"/>
              </w:rPr>
            </w:pPr>
            <w:r w:rsidRPr="000062AE">
              <w:rPr>
                <w:rFonts w:ascii="Trebuchet MS" w:eastAsiaTheme="minorEastAsia" w:hAnsi="Trebuchet MS"/>
                <w:iCs/>
                <w:color w:val="000000" w:themeColor="text1"/>
                <w:kern w:val="24"/>
                <w:sz w:val="18"/>
                <w:szCs w:val="18"/>
                <w:lang w:val="en-US"/>
              </w:rPr>
              <w:t xml:space="preserve">Kaiser Colon, Genome </w:t>
            </w:r>
            <w:proofErr w:type="spellStart"/>
            <w:r w:rsidRPr="000062AE">
              <w:rPr>
                <w:rFonts w:ascii="Trebuchet MS" w:eastAsiaTheme="minorEastAsia" w:hAnsi="Trebuchet MS"/>
                <w:iCs/>
                <w:color w:val="000000" w:themeColor="text1"/>
                <w:kern w:val="24"/>
                <w:sz w:val="18"/>
                <w:szCs w:val="18"/>
                <w:lang w:val="en-US"/>
              </w:rPr>
              <w:t>Biol</w:t>
            </w:r>
            <w:proofErr w:type="spellEnd"/>
            <w:r w:rsidRPr="000062AE">
              <w:rPr>
                <w:rFonts w:ascii="Trebuchet MS" w:eastAsiaTheme="minorEastAsia" w:hAnsi="Trebuchet MS"/>
                <w:iCs/>
                <w:color w:val="000000" w:themeColor="text1"/>
                <w:kern w:val="24"/>
                <w:sz w:val="18"/>
                <w:szCs w:val="18"/>
                <w:lang w:val="en-US"/>
              </w:rPr>
              <w:t>, 2007</w:t>
            </w:r>
          </w:p>
        </w:tc>
      </w:tr>
      <w:tr w:rsidR="003B5604" w14:paraId="5AD17B95" w14:textId="77777777" w:rsidTr="005B4DB8">
        <w:trPr>
          <w:trHeight w:val="418"/>
        </w:trPr>
        <w:tc>
          <w:tcPr>
            <w:tcW w:w="0" w:type="auto"/>
          </w:tcPr>
          <w:p w14:paraId="44279853"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5. Colon Adenocarcinoma vs. Normal</w:t>
            </w:r>
          </w:p>
        </w:tc>
        <w:tc>
          <w:tcPr>
            <w:tcW w:w="0" w:type="auto"/>
          </w:tcPr>
          <w:p w14:paraId="3E0B83F1" w14:textId="77777777" w:rsidR="003B5604" w:rsidRPr="000062AE" w:rsidRDefault="003B5604" w:rsidP="005B4DB8">
            <w:pPr>
              <w:rPr>
                <w:sz w:val="18"/>
                <w:szCs w:val="18"/>
              </w:rPr>
            </w:pPr>
            <w:r w:rsidRPr="000062AE">
              <w:rPr>
                <w:rFonts w:ascii="Trebuchet MS" w:eastAsiaTheme="minorEastAsia" w:hAnsi="Trebuchet MS"/>
                <w:iCs/>
                <w:color w:val="000000" w:themeColor="text1"/>
                <w:kern w:val="24"/>
                <w:sz w:val="18"/>
                <w:szCs w:val="18"/>
                <w:lang w:val="en-US"/>
              </w:rPr>
              <w:t xml:space="preserve">Kaiser Colon, Genome </w:t>
            </w:r>
            <w:proofErr w:type="spellStart"/>
            <w:r w:rsidRPr="000062AE">
              <w:rPr>
                <w:rFonts w:ascii="Trebuchet MS" w:eastAsiaTheme="minorEastAsia" w:hAnsi="Trebuchet MS"/>
                <w:iCs/>
                <w:color w:val="000000" w:themeColor="text1"/>
                <w:kern w:val="24"/>
                <w:sz w:val="18"/>
                <w:szCs w:val="18"/>
                <w:lang w:val="en-US"/>
              </w:rPr>
              <w:t>Biol</w:t>
            </w:r>
            <w:proofErr w:type="spellEnd"/>
            <w:r w:rsidRPr="000062AE">
              <w:rPr>
                <w:rFonts w:ascii="Trebuchet MS" w:eastAsiaTheme="minorEastAsia" w:hAnsi="Trebuchet MS"/>
                <w:iCs/>
                <w:color w:val="000000" w:themeColor="text1"/>
                <w:kern w:val="24"/>
                <w:sz w:val="18"/>
                <w:szCs w:val="18"/>
                <w:lang w:val="en-US"/>
              </w:rPr>
              <w:t>, 2007</w:t>
            </w:r>
          </w:p>
        </w:tc>
      </w:tr>
      <w:tr w:rsidR="003B5604" w14:paraId="241C80A9" w14:textId="77777777" w:rsidTr="005B4DB8">
        <w:trPr>
          <w:trHeight w:val="418"/>
        </w:trPr>
        <w:tc>
          <w:tcPr>
            <w:tcW w:w="0" w:type="auto"/>
          </w:tcPr>
          <w:p w14:paraId="317EE476"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6. Colon Mucinous Adenocarcinoma vs. Normal</w:t>
            </w:r>
          </w:p>
        </w:tc>
        <w:tc>
          <w:tcPr>
            <w:tcW w:w="0" w:type="auto"/>
          </w:tcPr>
          <w:p w14:paraId="6C0F5AD5" w14:textId="77777777" w:rsidR="003B5604" w:rsidRPr="000062AE" w:rsidRDefault="003B5604" w:rsidP="005B4DB8">
            <w:pPr>
              <w:rPr>
                <w:sz w:val="18"/>
                <w:szCs w:val="18"/>
              </w:rPr>
            </w:pPr>
            <w:r w:rsidRPr="000062AE">
              <w:rPr>
                <w:rFonts w:ascii="Trebuchet MS" w:eastAsiaTheme="minorEastAsia" w:hAnsi="Trebuchet MS"/>
                <w:iCs/>
                <w:color w:val="000000" w:themeColor="text1"/>
                <w:kern w:val="24"/>
                <w:sz w:val="18"/>
                <w:szCs w:val="18"/>
                <w:lang w:val="en-US"/>
              </w:rPr>
              <w:t xml:space="preserve">Kaiser Colon, Genome </w:t>
            </w:r>
            <w:proofErr w:type="spellStart"/>
            <w:r w:rsidRPr="000062AE">
              <w:rPr>
                <w:rFonts w:ascii="Trebuchet MS" w:eastAsiaTheme="minorEastAsia" w:hAnsi="Trebuchet MS"/>
                <w:iCs/>
                <w:color w:val="000000" w:themeColor="text1"/>
                <w:kern w:val="24"/>
                <w:sz w:val="18"/>
                <w:szCs w:val="18"/>
                <w:lang w:val="en-US"/>
              </w:rPr>
              <w:t>Biol</w:t>
            </w:r>
            <w:proofErr w:type="spellEnd"/>
            <w:r w:rsidRPr="000062AE">
              <w:rPr>
                <w:rFonts w:ascii="Trebuchet MS" w:eastAsiaTheme="minorEastAsia" w:hAnsi="Trebuchet MS"/>
                <w:iCs/>
                <w:color w:val="000000" w:themeColor="text1"/>
                <w:kern w:val="24"/>
                <w:sz w:val="18"/>
                <w:szCs w:val="18"/>
                <w:lang w:val="en-US"/>
              </w:rPr>
              <w:t>, 2007</w:t>
            </w:r>
          </w:p>
        </w:tc>
      </w:tr>
      <w:tr w:rsidR="003B5604" w14:paraId="38DD3322" w14:textId="77777777" w:rsidTr="005B4DB8">
        <w:trPr>
          <w:trHeight w:val="418"/>
        </w:trPr>
        <w:tc>
          <w:tcPr>
            <w:tcW w:w="0" w:type="auto"/>
          </w:tcPr>
          <w:p w14:paraId="7480A0CB"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7. Rectal Adenocarcinoma vs. Normal</w:t>
            </w:r>
          </w:p>
        </w:tc>
        <w:tc>
          <w:tcPr>
            <w:tcW w:w="0" w:type="auto"/>
          </w:tcPr>
          <w:p w14:paraId="05A57DF1" w14:textId="77777777" w:rsidR="003B5604" w:rsidRPr="000062AE" w:rsidRDefault="003B5604" w:rsidP="005B4DB8">
            <w:pPr>
              <w:rPr>
                <w:sz w:val="18"/>
                <w:szCs w:val="18"/>
              </w:rPr>
            </w:pPr>
            <w:r w:rsidRPr="000062AE">
              <w:rPr>
                <w:rFonts w:ascii="Trebuchet MS" w:eastAsiaTheme="minorEastAsia" w:hAnsi="Trebuchet MS"/>
                <w:iCs/>
                <w:color w:val="000000" w:themeColor="text1"/>
                <w:kern w:val="24"/>
                <w:sz w:val="18"/>
                <w:szCs w:val="18"/>
                <w:lang w:val="en-US"/>
              </w:rPr>
              <w:t xml:space="preserve">Kaiser Colon, Genome </w:t>
            </w:r>
            <w:proofErr w:type="spellStart"/>
            <w:r w:rsidRPr="000062AE">
              <w:rPr>
                <w:rFonts w:ascii="Trebuchet MS" w:eastAsiaTheme="minorEastAsia" w:hAnsi="Trebuchet MS"/>
                <w:iCs/>
                <w:color w:val="000000" w:themeColor="text1"/>
                <w:kern w:val="24"/>
                <w:sz w:val="18"/>
                <w:szCs w:val="18"/>
                <w:lang w:val="en-US"/>
              </w:rPr>
              <w:t>Biol</w:t>
            </w:r>
            <w:proofErr w:type="spellEnd"/>
            <w:r w:rsidRPr="000062AE">
              <w:rPr>
                <w:rFonts w:ascii="Trebuchet MS" w:eastAsiaTheme="minorEastAsia" w:hAnsi="Trebuchet MS"/>
                <w:iCs/>
                <w:color w:val="000000" w:themeColor="text1"/>
                <w:kern w:val="24"/>
                <w:sz w:val="18"/>
                <w:szCs w:val="18"/>
                <w:lang w:val="en-US"/>
              </w:rPr>
              <w:t>, 2007</w:t>
            </w:r>
          </w:p>
        </w:tc>
      </w:tr>
      <w:tr w:rsidR="003B5604" w14:paraId="402D0315" w14:textId="77777777" w:rsidTr="005B4DB8">
        <w:trPr>
          <w:trHeight w:val="418"/>
        </w:trPr>
        <w:tc>
          <w:tcPr>
            <w:tcW w:w="0" w:type="auto"/>
          </w:tcPr>
          <w:p w14:paraId="18FF7C1E"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8. Rectal Mucinous Adenocarcinoma vs. Normal</w:t>
            </w:r>
          </w:p>
        </w:tc>
        <w:tc>
          <w:tcPr>
            <w:tcW w:w="0" w:type="auto"/>
          </w:tcPr>
          <w:p w14:paraId="1C49396E" w14:textId="77777777" w:rsidR="003B5604" w:rsidRPr="000062AE" w:rsidRDefault="003B5604" w:rsidP="005B4DB8">
            <w:pPr>
              <w:rPr>
                <w:sz w:val="18"/>
                <w:szCs w:val="18"/>
              </w:rPr>
            </w:pPr>
            <w:r w:rsidRPr="000062AE">
              <w:rPr>
                <w:rFonts w:ascii="Trebuchet MS" w:eastAsiaTheme="minorEastAsia" w:hAnsi="Trebuchet MS"/>
                <w:iCs/>
                <w:color w:val="000000" w:themeColor="text1"/>
                <w:kern w:val="24"/>
                <w:sz w:val="18"/>
                <w:szCs w:val="18"/>
                <w:lang w:val="en-US"/>
              </w:rPr>
              <w:t xml:space="preserve">Kaiser Colon, Genome </w:t>
            </w:r>
            <w:proofErr w:type="spellStart"/>
            <w:r w:rsidRPr="000062AE">
              <w:rPr>
                <w:rFonts w:ascii="Trebuchet MS" w:eastAsiaTheme="minorEastAsia" w:hAnsi="Trebuchet MS"/>
                <w:iCs/>
                <w:color w:val="000000" w:themeColor="text1"/>
                <w:kern w:val="24"/>
                <w:sz w:val="18"/>
                <w:szCs w:val="18"/>
                <w:lang w:val="en-US"/>
              </w:rPr>
              <w:t>Biol</w:t>
            </w:r>
            <w:proofErr w:type="spellEnd"/>
            <w:r w:rsidRPr="000062AE">
              <w:rPr>
                <w:rFonts w:ascii="Trebuchet MS" w:eastAsiaTheme="minorEastAsia" w:hAnsi="Trebuchet MS"/>
                <w:iCs/>
                <w:color w:val="000000" w:themeColor="text1"/>
                <w:kern w:val="24"/>
                <w:sz w:val="18"/>
                <w:szCs w:val="18"/>
                <w:lang w:val="en-US"/>
              </w:rPr>
              <w:t>, 2007</w:t>
            </w:r>
          </w:p>
        </w:tc>
      </w:tr>
      <w:tr w:rsidR="003B5604" w14:paraId="76C154B7" w14:textId="77777777" w:rsidTr="005B4DB8">
        <w:trPr>
          <w:trHeight w:val="418"/>
        </w:trPr>
        <w:tc>
          <w:tcPr>
            <w:tcW w:w="0" w:type="auto"/>
          </w:tcPr>
          <w:p w14:paraId="19DC1978"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 xml:space="preserve">9. </w:t>
            </w:r>
            <w:proofErr w:type="spellStart"/>
            <w:r w:rsidRPr="000062AE">
              <w:rPr>
                <w:rFonts w:ascii="Trebuchet MS" w:eastAsiaTheme="minorEastAsia" w:hAnsi="Trebuchet MS" w:cstheme="minorBidi"/>
                <w:color w:val="000000" w:themeColor="text1"/>
                <w:kern w:val="24"/>
                <w:sz w:val="18"/>
                <w:szCs w:val="18"/>
                <w:lang w:val="en-US"/>
              </w:rPr>
              <w:t>Rectosigmoid</w:t>
            </w:r>
            <w:proofErr w:type="spellEnd"/>
            <w:r w:rsidRPr="000062AE">
              <w:rPr>
                <w:rFonts w:ascii="Trebuchet MS" w:eastAsiaTheme="minorEastAsia" w:hAnsi="Trebuchet MS" w:cstheme="minorBidi"/>
                <w:color w:val="000000" w:themeColor="text1"/>
                <w:kern w:val="24"/>
                <w:sz w:val="18"/>
                <w:szCs w:val="18"/>
                <w:lang w:val="en-US"/>
              </w:rPr>
              <w:t xml:space="preserve"> Adenocarcinoma vs. Normal</w:t>
            </w:r>
          </w:p>
        </w:tc>
        <w:tc>
          <w:tcPr>
            <w:tcW w:w="0" w:type="auto"/>
          </w:tcPr>
          <w:p w14:paraId="2BC9C618" w14:textId="77777777" w:rsidR="003B5604" w:rsidRPr="000062AE" w:rsidRDefault="003B5604" w:rsidP="005B4DB8">
            <w:pPr>
              <w:rPr>
                <w:sz w:val="18"/>
                <w:szCs w:val="18"/>
              </w:rPr>
            </w:pPr>
            <w:r w:rsidRPr="000062AE">
              <w:rPr>
                <w:rFonts w:ascii="Trebuchet MS" w:eastAsiaTheme="minorEastAsia" w:hAnsi="Trebuchet MS"/>
                <w:iCs/>
                <w:color w:val="000000" w:themeColor="text1"/>
                <w:kern w:val="24"/>
                <w:sz w:val="18"/>
                <w:szCs w:val="18"/>
                <w:lang w:val="en-US"/>
              </w:rPr>
              <w:t xml:space="preserve">Kaiser Colon, Genome </w:t>
            </w:r>
            <w:proofErr w:type="spellStart"/>
            <w:r w:rsidRPr="000062AE">
              <w:rPr>
                <w:rFonts w:ascii="Trebuchet MS" w:eastAsiaTheme="minorEastAsia" w:hAnsi="Trebuchet MS"/>
                <w:iCs/>
                <w:color w:val="000000" w:themeColor="text1"/>
                <w:kern w:val="24"/>
                <w:sz w:val="18"/>
                <w:szCs w:val="18"/>
                <w:lang w:val="en-US"/>
              </w:rPr>
              <w:t>Biol</w:t>
            </w:r>
            <w:proofErr w:type="spellEnd"/>
            <w:r w:rsidRPr="000062AE">
              <w:rPr>
                <w:rFonts w:ascii="Trebuchet MS" w:eastAsiaTheme="minorEastAsia" w:hAnsi="Trebuchet MS"/>
                <w:iCs/>
                <w:color w:val="000000" w:themeColor="text1"/>
                <w:kern w:val="24"/>
                <w:sz w:val="18"/>
                <w:szCs w:val="18"/>
                <w:lang w:val="en-US"/>
              </w:rPr>
              <w:t>, 2007</w:t>
            </w:r>
          </w:p>
        </w:tc>
      </w:tr>
      <w:tr w:rsidR="003B5604" w14:paraId="7C27566D" w14:textId="77777777" w:rsidTr="005B4DB8">
        <w:trPr>
          <w:trHeight w:val="418"/>
        </w:trPr>
        <w:tc>
          <w:tcPr>
            <w:tcW w:w="0" w:type="auto"/>
          </w:tcPr>
          <w:p w14:paraId="71DBF40D"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10. Colon Adenocarcinoma vs. Normal</w:t>
            </w:r>
          </w:p>
        </w:tc>
        <w:tc>
          <w:tcPr>
            <w:tcW w:w="0" w:type="auto"/>
          </w:tcPr>
          <w:p w14:paraId="1E2E956E" w14:textId="77777777" w:rsidR="003B5604" w:rsidRPr="000062AE" w:rsidRDefault="003B5604" w:rsidP="005B4DB8">
            <w:pPr>
              <w:rPr>
                <w:sz w:val="18"/>
                <w:szCs w:val="18"/>
              </w:rPr>
            </w:pPr>
            <w:r w:rsidRPr="000062AE">
              <w:rPr>
                <w:rFonts w:ascii="Trebuchet MS" w:eastAsiaTheme="minorEastAsia" w:hAnsi="Trebuchet MS"/>
                <w:iCs/>
                <w:color w:val="000000" w:themeColor="text1"/>
                <w:kern w:val="24"/>
                <w:sz w:val="18"/>
                <w:szCs w:val="18"/>
                <w:lang w:val="en-US"/>
              </w:rPr>
              <w:t xml:space="preserve">Ki Colon, </w:t>
            </w:r>
            <w:proofErr w:type="spellStart"/>
            <w:r w:rsidRPr="000062AE">
              <w:rPr>
                <w:rFonts w:ascii="Trebuchet MS" w:eastAsiaTheme="minorEastAsia" w:hAnsi="Trebuchet MS"/>
                <w:iCs/>
                <w:color w:val="000000" w:themeColor="text1"/>
                <w:kern w:val="24"/>
                <w:sz w:val="18"/>
                <w:szCs w:val="18"/>
                <w:lang w:val="en-US"/>
              </w:rPr>
              <w:t>Int</w:t>
            </w:r>
            <w:proofErr w:type="spellEnd"/>
            <w:r w:rsidRPr="000062AE">
              <w:rPr>
                <w:rFonts w:ascii="Trebuchet MS" w:eastAsiaTheme="minorEastAsia" w:hAnsi="Trebuchet MS"/>
                <w:iCs/>
                <w:color w:val="000000" w:themeColor="text1"/>
                <w:kern w:val="24"/>
                <w:sz w:val="18"/>
                <w:szCs w:val="18"/>
                <w:lang w:val="en-US"/>
              </w:rPr>
              <w:t xml:space="preserve"> J Cancer, 2007</w:t>
            </w:r>
          </w:p>
        </w:tc>
      </w:tr>
      <w:tr w:rsidR="003B5604" w14:paraId="0DF81DC1" w14:textId="77777777" w:rsidTr="005B4DB8">
        <w:trPr>
          <w:trHeight w:val="418"/>
        </w:trPr>
        <w:tc>
          <w:tcPr>
            <w:tcW w:w="0" w:type="auto"/>
          </w:tcPr>
          <w:p w14:paraId="0C2BA004"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11. Colon Adenoma vs. Normal</w:t>
            </w:r>
          </w:p>
        </w:tc>
        <w:tc>
          <w:tcPr>
            <w:tcW w:w="0" w:type="auto"/>
          </w:tcPr>
          <w:p w14:paraId="00A67C38" w14:textId="77777777" w:rsidR="003B5604" w:rsidRPr="000062AE" w:rsidRDefault="003B5604" w:rsidP="005B4DB8">
            <w:pPr>
              <w:rPr>
                <w:sz w:val="18"/>
                <w:szCs w:val="18"/>
              </w:rPr>
            </w:pPr>
            <w:proofErr w:type="spellStart"/>
            <w:r w:rsidRPr="000062AE">
              <w:rPr>
                <w:rFonts w:ascii="Trebuchet MS" w:eastAsiaTheme="minorEastAsia" w:hAnsi="Trebuchet MS"/>
                <w:iCs/>
                <w:color w:val="000000" w:themeColor="text1"/>
                <w:kern w:val="24"/>
                <w:sz w:val="18"/>
                <w:szCs w:val="18"/>
                <w:lang w:val="en-US"/>
              </w:rPr>
              <w:t>Sabates-Bellver</w:t>
            </w:r>
            <w:proofErr w:type="spellEnd"/>
            <w:r w:rsidRPr="000062AE">
              <w:rPr>
                <w:rFonts w:ascii="Trebuchet MS" w:eastAsiaTheme="minorEastAsia" w:hAnsi="Trebuchet MS"/>
                <w:iCs/>
                <w:color w:val="000000" w:themeColor="text1"/>
                <w:kern w:val="24"/>
                <w:sz w:val="18"/>
                <w:szCs w:val="18"/>
                <w:lang w:val="en-US"/>
              </w:rPr>
              <w:t xml:space="preserve"> Colon, </w:t>
            </w:r>
            <w:proofErr w:type="spellStart"/>
            <w:r w:rsidRPr="000062AE">
              <w:rPr>
                <w:rFonts w:ascii="Trebuchet MS" w:eastAsiaTheme="minorEastAsia" w:hAnsi="Trebuchet MS"/>
                <w:iCs/>
                <w:color w:val="000000" w:themeColor="text1"/>
                <w:kern w:val="24"/>
                <w:sz w:val="18"/>
                <w:szCs w:val="18"/>
                <w:lang w:val="en-US"/>
              </w:rPr>
              <w:t>Mol</w:t>
            </w:r>
            <w:proofErr w:type="spellEnd"/>
            <w:r w:rsidRPr="000062AE">
              <w:rPr>
                <w:rFonts w:ascii="Trebuchet MS" w:eastAsiaTheme="minorEastAsia" w:hAnsi="Trebuchet MS"/>
                <w:iCs/>
                <w:color w:val="000000" w:themeColor="text1"/>
                <w:kern w:val="24"/>
                <w:sz w:val="18"/>
                <w:szCs w:val="18"/>
                <w:lang w:val="en-US"/>
              </w:rPr>
              <w:t xml:space="preserve"> Cancer Res, 2007</w:t>
            </w:r>
          </w:p>
        </w:tc>
      </w:tr>
      <w:tr w:rsidR="003B5604" w14:paraId="4CABDA6E" w14:textId="77777777" w:rsidTr="005B4DB8">
        <w:trPr>
          <w:trHeight w:val="418"/>
        </w:trPr>
        <w:tc>
          <w:tcPr>
            <w:tcW w:w="0" w:type="auto"/>
          </w:tcPr>
          <w:p w14:paraId="029A2B71"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12. Rectal Adenoma vs. Normal</w:t>
            </w:r>
          </w:p>
        </w:tc>
        <w:tc>
          <w:tcPr>
            <w:tcW w:w="0" w:type="auto"/>
          </w:tcPr>
          <w:p w14:paraId="6F81411D" w14:textId="77777777" w:rsidR="003B5604" w:rsidRPr="000062AE" w:rsidRDefault="003B5604" w:rsidP="005B4DB8">
            <w:pPr>
              <w:rPr>
                <w:sz w:val="18"/>
                <w:szCs w:val="18"/>
              </w:rPr>
            </w:pPr>
            <w:proofErr w:type="spellStart"/>
            <w:r w:rsidRPr="000062AE">
              <w:rPr>
                <w:rFonts w:ascii="Trebuchet MS" w:eastAsiaTheme="minorEastAsia" w:hAnsi="Trebuchet MS"/>
                <w:iCs/>
                <w:color w:val="000000" w:themeColor="text1"/>
                <w:kern w:val="24"/>
                <w:sz w:val="18"/>
                <w:szCs w:val="18"/>
                <w:lang w:val="en-US"/>
              </w:rPr>
              <w:t>Sabates-Bellver</w:t>
            </w:r>
            <w:proofErr w:type="spellEnd"/>
            <w:r w:rsidRPr="000062AE">
              <w:rPr>
                <w:rFonts w:ascii="Trebuchet MS" w:eastAsiaTheme="minorEastAsia" w:hAnsi="Trebuchet MS"/>
                <w:iCs/>
                <w:color w:val="000000" w:themeColor="text1"/>
                <w:kern w:val="24"/>
                <w:sz w:val="18"/>
                <w:szCs w:val="18"/>
                <w:lang w:val="en-US"/>
              </w:rPr>
              <w:t xml:space="preserve"> Colon, </w:t>
            </w:r>
            <w:proofErr w:type="spellStart"/>
            <w:r w:rsidRPr="000062AE">
              <w:rPr>
                <w:rFonts w:ascii="Trebuchet MS" w:eastAsiaTheme="minorEastAsia" w:hAnsi="Trebuchet MS"/>
                <w:iCs/>
                <w:color w:val="000000" w:themeColor="text1"/>
                <w:kern w:val="24"/>
                <w:sz w:val="18"/>
                <w:szCs w:val="18"/>
                <w:lang w:val="en-US"/>
              </w:rPr>
              <w:t>Mol</w:t>
            </w:r>
            <w:proofErr w:type="spellEnd"/>
            <w:r w:rsidRPr="000062AE">
              <w:rPr>
                <w:rFonts w:ascii="Trebuchet MS" w:eastAsiaTheme="minorEastAsia" w:hAnsi="Trebuchet MS"/>
                <w:iCs/>
                <w:color w:val="000000" w:themeColor="text1"/>
                <w:kern w:val="24"/>
                <w:sz w:val="18"/>
                <w:szCs w:val="18"/>
                <w:lang w:val="en-US"/>
              </w:rPr>
              <w:t xml:space="preserve"> Cancer Res, 2007</w:t>
            </w:r>
          </w:p>
        </w:tc>
      </w:tr>
      <w:tr w:rsidR="003B5604" w14:paraId="17B7AFEA" w14:textId="77777777" w:rsidTr="005B4DB8">
        <w:trPr>
          <w:trHeight w:val="418"/>
        </w:trPr>
        <w:tc>
          <w:tcPr>
            <w:tcW w:w="0" w:type="auto"/>
          </w:tcPr>
          <w:p w14:paraId="77E77B82"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13. Colorectal Adenocarcinoma vs. Normal</w:t>
            </w:r>
          </w:p>
        </w:tc>
        <w:tc>
          <w:tcPr>
            <w:tcW w:w="0" w:type="auto"/>
          </w:tcPr>
          <w:p w14:paraId="067A2A5C" w14:textId="77777777" w:rsidR="003B5604" w:rsidRPr="000062AE" w:rsidRDefault="003B5604" w:rsidP="005B4DB8">
            <w:pPr>
              <w:pStyle w:val="NormalWeb"/>
              <w:spacing w:after="0"/>
              <w:textAlignment w:val="baseline"/>
              <w:rPr>
                <w:sz w:val="18"/>
                <w:szCs w:val="18"/>
              </w:rPr>
            </w:pPr>
            <w:proofErr w:type="spellStart"/>
            <w:r w:rsidRPr="000062AE">
              <w:rPr>
                <w:rFonts w:ascii="Trebuchet MS" w:eastAsiaTheme="minorEastAsia" w:hAnsi="Trebuchet MS" w:cstheme="minorBidi"/>
                <w:iCs/>
                <w:color w:val="000000" w:themeColor="text1"/>
                <w:kern w:val="24"/>
                <w:sz w:val="18"/>
                <w:szCs w:val="18"/>
                <w:lang w:val="en-US"/>
              </w:rPr>
              <w:t>Skrzypczak</w:t>
            </w:r>
            <w:proofErr w:type="spellEnd"/>
            <w:r w:rsidRPr="000062AE">
              <w:rPr>
                <w:rFonts w:ascii="Trebuchet MS" w:eastAsiaTheme="minorEastAsia" w:hAnsi="Trebuchet MS" w:cstheme="minorBidi"/>
                <w:iCs/>
                <w:color w:val="000000" w:themeColor="text1"/>
                <w:kern w:val="24"/>
                <w:sz w:val="18"/>
                <w:szCs w:val="18"/>
                <w:lang w:val="en-US"/>
              </w:rPr>
              <w:t xml:space="preserve"> Colorectal, </w:t>
            </w:r>
            <w:proofErr w:type="spellStart"/>
            <w:r w:rsidRPr="000062AE">
              <w:rPr>
                <w:rFonts w:ascii="Trebuchet MS" w:eastAsiaTheme="minorEastAsia" w:hAnsi="Trebuchet MS" w:cstheme="minorBidi"/>
                <w:iCs/>
                <w:color w:val="000000" w:themeColor="text1"/>
                <w:kern w:val="24"/>
                <w:sz w:val="18"/>
                <w:szCs w:val="18"/>
                <w:lang w:val="en-US"/>
              </w:rPr>
              <w:t>PLoS</w:t>
            </w:r>
            <w:proofErr w:type="spellEnd"/>
            <w:r w:rsidRPr="000062AE">
              <w:rPr>
                <w:rFonts w:ascii="Trebuchet MS" w:eastAsiaTheme="minorEastAsia" w:hAnsi="Trebuchet MS" w:cstheme="minorBidi"/>
                <w:iCs/>
                <w:color w:val="000000" w:themeColor="text1"/>
                <w:kern w:val="24"/>
                <w:sz w:val="18"/>
                <w:szCs w:val="18"/>
                <w:lang w:val="en-US"/>
              </w:rPr>
              <w:t xml:space="preserve"> One, 2010</w:t>
            </w:r>
          </w:p>
        </w:tc>
      </w:tr>
      <w:tr w:rsidR="003B5604" w14:paraId="65DAFD9D" w14:textId="77777777" w:rsidTr="005B4DB8">
        <w:trPr>
          <w:trHeight w:val="418"/>
        </w:trPr>
        <w:tc>
          <w:tcPr>
            <w:tcW w:w="0" w:type="auto"/>
          </w:tcPr>
          <w:p w14:paraId="7CE46917"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14. Colorectal Carcinoma vs. Normal</w:t>
            </w:r>
          </w:p>
        </w:tc>
        <w:tc>
          <w:tcPr>
            <w:tcW w:w="0" w:type="auto"/>
          </w:tcPr>
          <w:p w14:paraId="61A08353" w14:textId="77777777" w:rsidR="003B5604" w:rsidRPr="000062AE" w:rsidRDefault="003B5604" w:rsidP="005B4DB8">
            <w:pPr>
              <w:pStyle w:val="NormalWeb"/>
              <w:spacing w:after="0"/>
              <w:textAlignment w:val="baseline"/>
              <w:rPr>
                <w:sz w:val="18"/>
                <w:szCs w:val="18"/>
              </w:rPr>
            </w:pPr>
            <w:proofErr w:type="spellStart"/>
            <w:r w:rsidRPr="000062AE">
              <w:rPr>
                <w:rFonts w:ascii="Trebuchet MS" w:eastAsiaTheme="minorEastAsia" w:hAnsi="Trebuchet MS" w:cstheme="minorBidi"/>
                <w:iCs/>
                <w:color w:val="000000" w:themeColor="text1"/>
                <w:kern w:val="24"/>
                <w:sz w:val="18"/>
                <w:szCs w:val="18"/>
                <w:lang w:val="en-US"/>
              </w:rPr>
              <w:t>Skrzypczak</w:t>
            </w:r>
            <w:proofErr w:type="spellEnd"/>
            <w:r w:rsidRPr="000062AE">
              <w:rPr>
                <w:rFonts w:ascii="Trebuchet MS" w:eastAsiaTheme="minorEastAsia" w:hAnsi="Trebuchet MS" w:cstheme="minorBidi"/>
                <w:iCs/>
                <w:color w:val="000000" w:themeColor="text1"/>
                <w:kern w:val="24"/>
                <w:sz w:val="18"/>
                <w:szCs w:val="18"/>
                <w:lang w:val="en-US"/>
              </w:rPr>
              <w:t xml:space="preserve"> Colorectal, </w:t>
            </w:r>
            <w:proofErr w:type="spellStart"/>
            <w:r w:rsidRPr="000062AE">
              <w:rPr>
                <w:rFonts w:ascii="Trebuchet MS" w:eastAsiaTheme="minorEastAsia" w:hAnsi="Trebuchet MS" w:cstheme="minorBidi"/>
                <w:iCs/>
                <w:color w:val="000000" w:themeColor="text1"/>
                <w:kern w:val="24"/>
                <w:sz w:val="18"/>
                <w:szCs w:val="18"/>
                <w:lang w:val="en-US"/>
              </w:rPr>
              <w:t>PLoS</w:t>
            </w:r>
            <w:proofErr w:type="spellEnd"/>
            <w:r w:rsidRPr="000062AE">
              <w:rPr>
                <w:rFonts w:ascii="Trebuchet MS" w:eastAsiaTheme="minorEastAsia" w:hAnsi="Trebuchet MS" w:cstheme="minorBidi"/>
                <w:iCs/>
                <w:color w:val="000000" w:themeColor="text1"/>
                <w:kern w:val="24"/>
                <w:sz w:val="18"/>
                <w:szCs w:val="18"/>
                <w:lang w:val="en-US"/>
              </w:rPr>
              <w:t xml:space="preserve"> One, 2010</w:t>
            </w:r>
          </w:p>
        </w:tc>
      </w:tr>
      <w:tr w:rsidR="003B5604" w14:paraId="1873BE05" w14:textId="77777777" w:rsidTr="005B4DB8">
        <w:trPr>
          <w:trHeight w:val="418"/>
        </w:trPr>
        <w:tc>
          <w:tcPr>
            <w:tcW w:w="0" w:type="auto"/>
          </w:tcPr>
          <w:p w14:paraId="1D40508C"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15. Colon Adenoma Epithelia vs. Normal</w:t>
            </w:r>
          </w:p>
        </w:tc>
        <w:tc>
          <w:tcPr>
            <w:tcW w:w="0" w:type="auto"/>
          </w:tcPr>
          <w:p w14:paraId="475EBC89" w14:textId="77777777" w:rsidR="003B5604" w:rsidRPr="000062AE" w:rsidRDefault="003B5604" w:rsidP="005B4DB8">
            <w:pPr>
              <w:pStyle w:val="NormalWeb"/>
              <w:spacing w:after="0"/>
              <w:textAlignment w:val="baseline"/>
              <w:rPr>
                <w:sz w:val="18"/>
                <w:szCs w:val="18"/>
              </w:rPr>
            </w:pPr>
            <w:proofErr w:type="spellStart"/>
            <w:r w:rsidRPr="000062AE">
              <w:rPr>
                <w:rFonts w:ascii="Trebuchet MS" w:eastAsiaTheme="minorEastAsia" w:hAnsi="Trebuchet MS" w:cstheme="minorBidi"/>
                <w:iCs/>
                <w:color w:val="000000" w:themeColor="text1"/>
                <w:kern w:val="24"/>
                <w:sz w:val="18"/>
                <w:szCs w:val="18"/>
                <w:lang w:val="en-US"/>
              </w:rPr>
              <w:t>Skrzypczak</w:t>
            </w:r>
            <w:proofErr w:type="spellEnd"/>
            <w:r w:rsidRPr="000062AE">
              <w:rPr>
                <w:rFonts w:ascii="Trebuchet MS" w:eastAsiaTheme="minorEastAsia" w:hAnsi="Trebuchet MS" w:cstheme="minorBidi"/>
                <w:iCs/>
                <w:color w:val="000000" w:themeColor="text1"/>
                <w:kern w:val="24"/>
                <w:sz w:val="18"/>
                <w:szCs w:val="18"/>
                <w:lang w:val="en-US"/>
              </w:rPr>
              <w:t xml:space="preserve"> Colorectal 2, </w:t>
            </w:r>
            <w:proofErr w:type="spellStart"/>
            <w:r w:rsidRPr="000062AE">
              <w:rPr>
                <w:rFonts w:ascii="Trebuchet MS" w:eastAsiaTheme="minorEastAsia" w:hAnsi="Trebuchet MS" w:cstheme="minorBidi"/>
                <w:iCs/>
                <w:color w:val="000000" w:themeColor="text1"/>
                <w:kern w:val="24"/>
                <w:sz w:val="18"/>
                <w:szCs w:val="18"/>
                <w:lang w:val="en-US"/>
              </w:rPr>
              <w:t>PLoS</w:t>
            </w:r>
            <w:proofErr w:type="spellEnd"/>
            <w:r w:rsidRPr="000062AE">
              <w:rPr>
                <w:rFonts w:ascii="Trebuchet MS" w:eastAsiaTheme="minorEastAsia" w:hAnsi="Trebuchet MS" w:cstheme="minorBidi"/>
                <w:iCs/>
                <w:color w:val="000000" w:themeColor="text1"/>
                <w:kern w:val="24"/>
                <w:sz w:val="18"/>
                <w:szCs w:val="18"/>
                <w:lang w:val="en-US"/>
              </w:rPr>
              <w:t xml:space="preserve"> One, 2010</w:t>
            </w:r>
          </w:p>
        </w:tc>
      </w:tr>
      <w:tr w:rsidR="003B5604" w14:paraId="69EE1C0D" w14:textId="77777777" w:rsidTr="005B4DB8">
        <w:trPr>
          <w:trHeight w:val="418"/>
        </w:trPr>
        <w:tc>
          <w:tcPr>
            <w:tcW w:w="0" w:type="auto"/>
          </w:tcPr>
          <w:p w14:paraId="2B4D8F06" w14:textId="77777777" w:rsidR="003B5604" w:rsidRPr="000062AE" w:rsidRDefault="003B5604" w:rsidP="005B4DB8">
            <w:pPr>
              <w:textAlignment w:val="baseline"/>
              <w:rPr>
                <w:sz w:val="18"/>
                <w:szCs w:val="18"/>
              </w:rPr>
            </w:pPr>
            <w:r w:rsidRPr="000062AE">
              <w:rPr>
                <w:rFonts w:ascii="Trebuchet MS" w:eastAsiaTheme="minorEastAsia" w:hAnsi="Trebuchet MS"/>
                <w:color w:val="000000" w:themeColor="text1"/>
                <w:kern w:val="24"/>
                <w:sz w:val="18"/>
                <w:szCs w:val="18"/>
                <w:lang w:val="en-US"/>
              </w:rPr>
              <w:t>16. Colon Adenoma vs. Normal</w:t>
            </w:r>
          </w:p>
        </w:tc>
        <w:tc>
          <w:tcPr>
            <w:tcW w:w="0" w:type="auto"/>
          </w:tcPr>
          <w:p w14:paraId="59749E6A" w14:textId="77777777" w:rsidR="003B5604" w:rsidRPr="000062AE" w:rsidRDefault="003B5604" w:rsidP="005B4DB8">
            <w:pPr>
              <w:pStyle w:val="NormalWeb"/>
              <w:spacing w:after="0"/>
              <w:textAlignment w:val="baseline"/>
              <w:rPr>
                <w:sz w:val="18"/>
                <w:szCs w:val="18"/>
              </w:rPr>
            </w:pPr>
            <w:proofErr w:type="spellStart"/>
            <w:r w:rsidRPr="000062AE">
              <w:rPr>
                <w:rFonts w:ascii="Trebuchet MS" w:eastAsiaTheme="minorEastAsia" w:hAnsi="Trebuchet MS" w:cstheme="minorBidi"/>
                <w:iCs/>
                <w:color w:val="000000" w:themeColor="text1"/>
                <w:kern w:val="24"/>
                <w:sz w:val="18"/>
                <w:szCs w:val="18"/>
                <w:lang w:val="en-US"/>
              </w:rPr>
              <w:t>Skrzypczak</w:t>
            </w:r>
            <w:proofErr w:type="spellEnd"/>
            <w:r w:rsidRPr="000062AE">
              <w:rPr>
                <w:rFonts w:ascii="Trebuchet MS" w:eastAsiaTheme="minorEastAsia" w:hAnsi="Trebuchet MS" w:cstheme="minorBidi"/>
                <w:iCs/>
                <w:color w:val="000000" w:themeColor="text1"/>
                <w:kern w:val="24"/>
                <w:sz w:val="18"/>
                <w:szCs w:val="18"/>
                <w:lang w:val="en-US"/>
              </w:rPr>
              <w:t xml:space="preserve"> Colorectal 2, </w:t>
            </w:r>
            <w:proofErr w:type="spellStart"/>
            <w:r w:rsidRPr="000062AE">
              <w:rPr>
                <w:rFonts w:ascii="Trebuchet MS" w:eastAsiaTheme="minorEastAsia" w:hAnsi="Trebuchet MS" w:cstheme="minorBidi"/>
                <w:iCs/>
                <w:color w:val="000000" w:themeColor="text1"/>
                <w:kern w:val="24"/>
                <w:sz w:val="18"/>
                <w:szCs w:val="18"/>
                <w:lang w:val="en-US"/>
              </w:rPr>
              <w:t>PLoS</w:t>
            </w:r>
            <w:proofErr w:type="spellEnd"/>
            <w:r w:rsidRPr="000062AE">
              <w:rPr>
                <w:rFonts w:ascii="Trebuchet MS" w:eastAsiaTheme="minorEastAsia" w:hAnsi="Trebuchet MS" w:cstheme="minorBidi"/>
                <w:iCs/>
                <w:color w:val="000000" w:themeColor="text1"/>
                <w:kern w:val="24"/>
                <w:sz w:val="18"/>
                <w:szCs w:val="18"/>
                <w:lang w:val="en-US"/>
              </w:rPr>
              <w:t xml:space="preserve"> One, 2010</w:t>
            </w:r>
          </w:p>
        </w:tc>
      </w:tr>
      <w:tr w:rsidR="003B5604" w14:paraId="58FA1E61" w14:textId="77777777" w:rsidTr="005B4DB8">
        <w:trPr>
          <w:trHeight w:val="418"/>
        </w:trPr>
        <w:tc>
          <w:tcPr>
            <w:tcW w:w="0" w:type="auto"/>
          </w:tcPr>
          <w:p w14:paraId="6EB70CDD" w14:textId="77777777" w:rsidR="003B5604" w:rsidRPr="000062AE" w:rsidRDefault="003B5604" w:rsidP="005B4DB8">
            <w:pPr>
              <w:textAlignment w:val="baseline"/>
              <w:rPr>
                <w:sz w:val="18"/>
                <w:szCs w:val="18"/>
              </w:rPr>
            </w:pPr>
            <w:r w:rsidRPr="000062AE">
              <w:rPr>
                <w:rFonts w:ascii="Trebuchet MS" w:eastAsiaTheme="minorEastAsia" w:hAnsi="Trebuchet MS"/>
                <w:color w:val="000000" w:themeColor="text1"/>
                <w:kern w:val="24"/>
                <w:sz w:val="18"/>
                <w:szCs w:val="18"/>
                <w:lang w:val="en-US"/>
              </w:rPr>
              <w:t>17. Colon Carcinoma Epithelia vs. Normal</w:t>
            </w:r>
          </w:p>
        </w:tc>
        <w:tc>
          <w:tcPr>
            <w:tcW w:w="0" w:type="auto"/>
          </w:tcPr>
          <w:p w14:paraId="7F757AEF" w14:textId="77777777" w:rsidR="003B5604" w:rsidRPr="000062AE" w:rsidRDefault="003B5604" w:rsidP="005B4DB8">
            <w:pPr>
              <w:pStyle w:val="NormalWeb"/>
              <w:spacing w:after="0"/>
              <w:textAlignment w:val="baseline"/>
              <w:rPr>
                <w:sz w:val="18"/>
                <w:szCs w:val="18"/>
              </w:rPr>
            </w:pPr>
            <w:proofErr w:type="spellStart"/>
            <w:r w:rsidRPr="000062AE">
              <w:rPr>
                <w:rFonts w:ascii="Trebuchet MS" w:eastAsiaTheme="minorEastAsia" w:hAnsi="Trebuchet MS" w:cstheme="minorBidi"/>
                <w:iCs/>
                <w:color w:val="000000" w:themeColor="text1"/>
                <w:kern w:val="24"/>
                <w:sz w:val="18"/>
                <w:szCs w:val="18"/>
                <w:lang w:val="en-US"/>
              </w:rPr>
              <w:t>Skrzypczak</w:t>
            </w:r>
            <w:proofErr w:type="spellEnd"/>
            <w:r w:rsidRPr="000062AE">
              <w:rPr>
                <w:rFonts w:ascii="Trebuchet MS" w:eastAsiaTheme="minorEastAsia" w:hAnsi="Trebuchet MS" w:cstheme="minorBidi"/>
                <w:iCs/>
                <w:color w:val="000000" w:themeColor="text1"/>
                <w:kern w:val="24"/>
                <w:sz w:val="18"/>
                <w:szCs w:val="18"/>
                <w:lang w:val="en-US"/>
              </w:rPr>
              <w:t xml:space="preserve"> Colorectal 2, </w:t>
            </w:r>
            <w:proofErr w:type="spellStart"/>
            <w:r w:rsidRPr="000062AE">
              <w:rPr>
                <w:rFonts w:ascii="Trebuchet MS" w:eastAsiaTheme="minorEastAsia" w:hAnsi="Trebuchet MS" w:cstheme="minorBidi"/>
                <w:iCs/>
                <w:color w:val="000000" w:themeColor="text1"/>
                <w:kern w:val="24"/>
                <w:sz w:val="18"/>
                <w:szCs w:val="18"/>
                <w:lang w:val="en-US"/>
              </w:rPr>
              <w:t>PLoS</w:t>
            </w:r>
            <w:proofErr w:type="spellEnd"/>
            <w:r w:rsidRPr="000062AE">
              <w:rPr>
                <w:rFonts w:ascii="Trebuchet MS" w:eastAsiaTheme="minorEastAsia" w:hAnsi="Trebuchet MS" w:cstheme="minorBidi"/>
                <w:iCs/>
                <w:color w:val="000000" w:themeColor="text1"/>
                <w:kern w:val="24"/>
                <w:sz w:val="18"/>
                <w:szCs w:val="18"/>
                <w:lang w:val="en-US"/>
              </w:rPr>
              <w:t xml:space="preserve"> One, 2010</w:t>
            </w:r>
          </w:p>
        </w:tc>
      </w:tr>
      <w:tr w:rsidR="003B5604" w14:paraId="52FD600E" w14:textId="77777777" w:rsidTr="005B4DB8">
        <w:trPr>
          <w:trHeight w:val="418"/>
        </w:trPr>
        <w:tc>
          <w:tcPr>
            <w:tcW w:w="0" w:type="auto"/>
          </w:tcPr>
          <w:p w14:paraId="0E6C5D50" w14:textId="77777777" w:rsidR="003B5604" w:rsidRPr="000062AE" w:rsidRDefault="003B5604" w:rsidP="005B4DB8">
            <w:pPr>
              <w:textAlignment w:val="baseline"/>
              <w:rPr>
                <w:sz w:val="18"/>
                <w:szCs w:val="18"/>
              </w:rPr>
            </w:pPr>
            <w:r w:rsidRPr="000062AE">
              <w:rPr>
                <w:rFonts w:ascii="Trebuchet MS" w:eastAsiaTheme="minorEastAsia" w:hAnsi="Trebuchet MS"/>
                <w:color w:val="000000" w:themeColor="text1"/>
                <w:kern w:val="24"/>
                <w:sz w:val="18"/>
                <w:szCs w:val="18"/>
                <w:lang w:val="en-US"/>
              </w:rPr>
              <w:t>18. Colon Carcinoma vs. Normal</w:t>
            </w:r>
          </w:p>
        </w:tc>
        <w:tc>
          <w:tcPr>
            <w:tcW w:w="0" w:type="auto"/>
          </w:tcPr>
          <w:p w14:paraId="6E447304" w14:textId="77777777" w:rsidR="003B5604" w:rsidRPr="000062AE" w:rsidRDefault="003B5604" w:rsidP="005B4DB8">
            <w:pPr>
              <w:pStyle w:val="NormalWeb"/>
              <w:spacing w:after="0"/>
              <w:textAlignment w:val="baseline"/>
              <w:rPr>
                <w:sz w:val="18"/>
                <w:szCs w:val="18"/>
              </w:rPr>
            </w:pPr>
            <w:proofErr w:type="spellStart"/>
            <w:r w:rsidRPr="000062AE">
              <w:rPr>
                <w:rFonts w:ascii="Trebuchet MS" w:eastAsiaTheme="minorEastAsia" w:hAnsi="Trebuchet MS" w:cstheme="minorBidi"/>
                <w:iCs/>
                <w:color w:val="000000" w:themeColor="text1"/>
                <w:kern w:val="24"/>
                <w:sz w:val="18"/>
                <w:szCs w:val="18"/>
                <w:lang w:val="en-US"/>
              </w:rPr>
              <w:t>Skrzypczak</w:t>
            </w:r>
            <w:proofErr w:type="spellEnd"/>
            <w:r w:rsidRPr="000062AE">
              <w:rPr>
                <w:rFonts w:ascii="Trebuchet MS" w:eastAsiaTheme="minorEastAsia" w:hAnsi="Trebuchet MS" w:cstheme="minorBidi"/>
                <w:iCs/>
                <w:color w:val="000000" w:themeColor="text1"/>
                <w:kern w:val="24"/>
                <w:sz w:val="18"/>
                <w:szCs w:val="18"/>
                <w:lang w:val="en-US"/>
              </w:rPr>
              <w:t xml:space="preserve"> Colorectal 2, </w:t>
            </w:r>
            <w:proofErr w:type="spellStart"/>
            <w:r w:rsidRPr="000062AE">
              <w:rPr>
                <w:rFonts w:ascii="Trebuchet MS" w:eastAsiaTheme="minorEastAsia" w:hAnsi="Trebuchet MS" w:cstheme="minorBidi"/>
                <w:iCs/>
                <w:color w:val="000000" w:themeColor="text1"/>
                <w:kern w:val="24"/>
                <w:sz w:val="18"/>
                <w:szCs w:val="18"/>
                <w:lang w:val="en-US"/>
              </w:rPr>
              <w:t>PLoS</w:t>
            </w:r>
            <w:proofErr w:type="spellEnd"/>
            <w:r w:rsidRPr="000062AE">
              <w:rPr>
                <w:rFonts w:ascii="Trebuchet MS" w:eastAsiaTheme="minorEastAsia" w:hAnsi="Trebuchet MS" w:cstheme="minorBidi"/>
                <w:iCs/>
                <w:color w:val="000000" w:themeColor="text1"/>
                <w:kern w:val="24"/>
                <w:sz w:val="18"/>
                <w:szCs w:val="18"/>
                <w:lang w:val="en-US"/>
              </w:rPr>
              <w:t xml:space="preserve"> One, 2010</w:t>
            </w:r>
          </w:p>
        </w:tc>
      </w:tr>
      <w:tr w:rsidR="003B5604" w14:paraId="46FF4726" w14:textId="77777777" w:rsidTr="005B4DB8">
        <w:trPr>
          <w:trHeight w:val="418"/>
        </w:trPr>
        <w:tc>
          <w:tcPr>
            <w:tcW w:w="0" w:type="auto"/>
          </w:tcPr>
          <w:p w14:paraId="5D5ADFD0"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19. Cecum Adenocarcinoma vs. Normal</w:t>
            </w:r>
          </w:p>
        </w:tc>
        <w:tc>
          <w:tcPr>
            <w:tcW w:w="0" w:type="auto"/>
          </w:tcPr>
          <w:p w14:paraId="02490988"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iCs/>
                <w:color w:val="000000" w:themeColor="text1"/>
                <w:kern w:val="24"/>
                <w:sz w:val="18"/>
                <w:szCs w:val="18"/>
                <w:lang w:val="en-US"/>
              </w:rPr>
              <w:t>TCGA Colorectal, Nature, 2012</w:t>
            </w:r>
          </w:p>
        </w:tc>
      </w:tr>
      <w:tr w:rsidR="003B5604" w14:paraId="2F94B29F" w14:textId="77777777" w:rsidTr="005B4DB8">
        <w:trPr>
          <w:trHeight w:val="418"/>
        </w:trPr>
        <w:tc>
          <w:tcPr>
            <w:tcW w:w="0" w:type="auto"/>
          </w:tcPr>
          <w:p w14:paraId="4A59651B"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20. Colon Adenocarcinoma vs. Normal</w:t>
            </w:r>
          </w:p>
        </w:tc>
        <w:tc>
          <w:tcPr>
            <w:tcW w:w="0" w:type="auto"/>
          </w:tcPr>
          <w:p w14:paraId="6288A7A8"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iCs/>
                <w:color w:val="000000" w:themeColor="text1"/>
                <w:kern w:val="24"/>
                <w:sz w:val="18"/>
                <w:szCs w:val="18"/>
                <w:lang w:val="en-US"/>
              </w:rPr>
              <w:t>TCGA Colorectal, Nature, 2012</w:t>
            </w:r>
          </w:p>
        </w:tc>
      </w:tr>
      <w:tr w:rsidR="003B5604" w14:paraId="1ED30F10" w14:textId="77777777" w:rsidTr="005B4DB8">
        <w:trPr>
          <w:trHeight w:val="418"/>
        </w:trPr>
        <w:tc>
          <w:tcPr>
            <w:tcW w:w="0" w:type="auto"/>
          </w:tcPr>
          <w:p w14:paraId="76954863"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21. Colon Mucinous Adenocarcinoma vs. Normal</w:t>
            </w:r>
          </w:p>
        </w:tc>
        <w:tc>
          <w:tcPr>
            <w:tcW w:w="0" w:type="auto"/>
          </w:tcPr>
          <w:p w14:paraId="5806FADF"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iCs/>
                <w:color w:val="000000" w:themeColor="text1"/>
                <w:kern w:val="24"/>
                <w:sz w:val="18"/>
                <w:szCs w:val="18"/>
                <w:lang w:val="en-US"/>
              </w:rPr>
              <w:t>TCGA Colorectal, Nature, 2012</w:t>
            </w:r>
          </w:p>
        </w:tc>
      </w:tr>
      <w:tr w:rsidR="003B5604" w14:paraId="10D468C6" w14:textId="77777777" w:rsidTr="005B4DB8">
        <w:trPr>
          <w:trHeight w:val="418"/>
        </w:trPr>
        <w:tc>
          <w:tcPr>
            <w:tcW w:w="0" w:type="auto"/>
          </w:tcPr>
          <w:p w14:paraId="21F58852"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22. Rectal Adenocarcinoma vs. Normal</w:t>
            </w:r>
          </w:p>
        </w:tc>
        <w:tc>
          <w:tcPr>
            <w:tcW w:w="0" w:type="auto"/>
          </w:tcPr>
          <w:p w14:paraId="637B6B68"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iCs/>
                <w:color w:val="000000" w:themeColor="text1"/>
                <w:kern w:val="24"/>
                <w:sz w:val="18"/>
                <w:szCs w:val="18"/>
                <w:lang w:val="en-US"/>
              </w:rPr>
              <w:t>TCGA Colorectal, Nature, 2012</w:t>
            </w:r>
          </w:p>
        </w:tc>
      </w:tr>
      <w:tr w:rsidR="003B5604" w14:paraId="47D55379" w14:textId="77777777" w:rsidTr="005B4DB8">
        <w:trPr>
          <w:trHeight w:val="418"/>
        </w:trPr>
        <w:tc>
          <w:tcPr>
            <w:tcW w:w="0" w:type="auto"/>
          </w:tcPr>
          <w:p w14:paraId="3FC42E4D"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color w:val="000000" w:themeColor="text1"/>
                <w:kern w:val="24"/>
                <w:sz w:val="18"/>
                <w:szCs w:val="18"/>
                <w:lang w:val="en-US"/>
              </w:rPr>
              <w:t>23. Rectal Mucinous Adenocarcinoma vs. Normal</w:t>
            </w:r>
          </w:p>
        </w:tc>
        <w:tc>
          <w:tcPr>
            <w:tcW w:w="0" w:type="auto"/>
          </w:tcPr>
          <w:p w14:paraId="6431068E" w14:textId="77777777" w:rsidR="003B5604" w:rsidRPr="000062AE" w:rsidRDefault="003B5604" w:rsidP="005B4DB8">
            <w:pPr>
              <w:pStyle w:val="NormalWeb"/>
              <w:spacing w:after="0"/>
              <w:textAlignment w:val="baseline"/>
              <w:rPr>
                <w:sz w:val="18"/>
                <w:szCs w:val="18"/>
              </w:rPr>
            </w:pPr>
            <w:r w:rsidRPr="000062AE">
              <w:rPr>
                <w:rFonts w:ascii="Trebuchet MS" w:eastAsiaTheme="minorEastAsia" w:hAnsi="Trebuchet MS" w:cstheme="minorBidi"/>
                <w:iCs/>
                <w:color w:val="000000" w:themeColor="text1"/>
                <w:kern w:val="24"/>
                <w:sz w:val="18"/>
                <w:szCs w:val="18"/>
                <w:lang w:val="en-US"/>
              </w:rPr>
              <w:t>TCGA Colorectal, Nature, 2012</w:t>
            </w:r>
          </w:p>
        </w:tc>
      </w:tr>
      <w:tr w:rsidR="003B5604" w14:paraId="2854DBAE" w14:textId="77777777" w:rsidTr="005B4DB8">
        <w:trPr>
          <w:trHeight w:val="418"/>
        </w:trPr>
        <w:tc>
          <w:tcPr>
            <w:tcW w:w="0" w:type="auto"/>
          </w:tcPr>
          <w:p w14:paraId="5DF01349" w14:textId="77777777" w:rsidR="003B5604" w:rsidRPr="000062AE" w:rsidRDefault="003B5604" w:rsidP="005B4DB8">
            <w:pPr>
              <w:pStyle w:val="NormalWeb"/>
              <w:spacing w:after="0"/>
              <w:textAlignment w:val="baseline"/>
              <w:rPr>
                <w:rFonts w:ascii="Trebuchet MS" w:eastAsiaTheme="minorEastAsia" w:hAnsi="Trebuchet MS" w:cstheme="minorBidi"/>
                <w:color w:val="000000" w:themeColor="text1"/>
                <w:kern w:val="24"/>
                <w:sz w:val="18"/>
                <w:szCs w:val="18"/>
                <w:lang w:val="en-US"/>
              </w:rPr>
            </w:pPr>
            <w:r>
              <w:rPr>
                <w:rFonts w:ascii="Trebuchet MS" w:eastAsiaTheme="minorEastAsia" w:hAnsi="Trebuchet MS" w:cstheme="minorBidi"/>
                <w:color w:val="000000" w:themeColor="text1"/>
                <w:kern w:val="24"/>
                <w:sz w:val="18"/>
                <w:szCs w:val="18"/>
                <w:lang w:val="en-US"/>
              </w:rPr>
              <w:t xml:space="preserve">24. </w:t>
            </w:r>
            <w:proofErr w:type="spellStart"/>
            <w:r>
              <w:rPr>
                <w:rFonts w:ascii="Trebuchet MS" w:eastAsiaTheme="minorEastAsia" w:hAnsi="Trebuchet MS" w:cstheme="minorBidi"/>
                <w:color w:val="000000" w:themeColor="text1"/>
                <w:kern w:val="24"/>
                <w:sz w:val="18"/>
                <w:szCs w:val="18"/>
                <w:lang w:val="en-US"/>
              </w:rPr>
              <w:t>Rectosigmoid</w:t>
            </w:r>
            <w:proofErr w:type="spellEnd"/>
            <w:r>
              <w:rPr>
                <w:rFonts w:ascii="Trebuchet MS" w:eastAsiaTheme="minorEastAsia" w:hAnsi="Trebuchet MS" w:cstheme="minorBidi"/>
                <w:color w:val="000000" w:themeColor="text1"/>
                <w:kern w:val="24"/>
                <w:sz w:val="18"/>
                <w:szCs w:val="18"/>
                <w:lang w:val="en-US"/>
              </w:rPr>
              <w:t xml:space="preserve"> </w:t>
            </w:r>
            <w:proofErr w:type="spellStart"/>
            <w:r>
              <w:rPr>
                <w:rFonts w:ascii="Trebuchet MS" w:eastAsiaTheme="minorEastAsia" w:hAnsi="Trebuchet MS" w:cstheme="minorBidi"/>
                <w:color w:val="000000" w:themeColor="text1"/>
                <w:kern w:val="24"/>
                <w:sz w:val="18"/>
                <w:szCs w:val="18"/>
                <w:lang w:val="en-US"/>
              </w:rPr>
              <w:t>Adenocarinoma</w:t>
            </w:r>
            <w:proofErr w:type="spellEnd"/>
            <w:r>
              <w:rPr>
                <w:rFonts w:ascii="Trebuchet MS" w:eastAsiaTheme="minorEastAsia" w:hAnsi="Trebuchet MS" w:cstheme="minorBidi"/>
                <w:color w:val="000000" w:themeColor="text1"/>
                <w:kern w:val="24"/>
                <w:sz w:val="18"/>
                <w:szCs w:val="18"/>
                <w:lang w:val="en-US"/>
              </w:rPr>
              <w:t xml:space="preserve"> vs. Normal</w:t>
            </w:r>
          </w:p>
        </w:tc>
        <w:tc>
          <w:tcPr>
            <w:tcW w:w="0" w:type="auto"/>
          </w:tcPr>
          <w:p w14:paraId="5E20B88D" w14:textId="77777777" w:rsidR="003B5604" w:rsidRPr="000062AE" w:rsidRDefault="003B5604" w:rsidP="005B4DB8">
            <w:pPr>
              <w:pStyle w:val="NormalWeb"/>
              <w:spacing w:after="0"/>
              <w:textAlignment w:val="baseline"/>
              <w:rPr>
                <w:rFonts w:ascii="Trebuchet MS" w:eastAsiaTheme="minorEastAsia" w:hAnsi="Trebuchet MS" w:cstheme="minorBidi"/>
                <w:iCs/>
                <w:color w:val="000000" w:themeColor="text1"/>
                <w:kern w:val="24"/>
                <w:sz w:val="18"/>
                <w:szCs w:val="18"/>
                <w:lang w:val="en-US"/>
              </w:rPr>
            </w:pPr>
            <w:r>
              <w:rPr>
                <w:rFonts w:ascii="Trebuchet MS" w:eastAsiaTheme="minorEastAsia" w:hAnsi="Trebuchet MS" w:cstheme="minorBidi"/>
                <w:iCs/>
                <w:color w:val="000000" w:themeColor="text1"/>
                <w:kern w:val="24"/>
                <w:sz w:val="18"/>
                <w:szCs w:val="18"/>
                <w:lang w:val="en-US"/>
              </w:rPr>
              <w:t>TCGA Colorectal, Nature, 2012</w:t>
            </w:r>
          </w:p>
        </w:tc>
      </w:tr>
    </w:tbl>
    <w:p w14:paraId="19433497" w14:textId="77777777" w:rsidR="003B5604" w:rsidRDefault="003B5604" w:rsidP="00BF33B6">
      <w:pPr>
        <w:rPr>
          <w:b/>
        </w:rPr>
      </w:pPr>
    </w:p>
    <w:p w14:paraId="78A2579A" w14:textId="77777777" w:rsidR="003B5604" w:rsidRDefault="003B5604">
      <w:pPr>
        <w:spacing w:after="160" w:line="259" w:lineRule="auto"/>
        <w:rPr>
          <w:b/>
        </w:rPr>
      </w:pPr>
      <w:r>
        <w:rPr>
          <w:b/>
        </w:rPr>
        <w:br w:type="page"/>
      </w:r>
    </w:p>
    <w:p w14:paraId="4C14833A" w14:textId="045BD55A" w:rsidR="00B74E6C" w:rsidRDefault="00B74E6C" w:rsidP="00BF33B6">
      <w:r>
        <w:rPr>
          <w:b/>
        </w:rPr>
        <w:lastRenderedPageBreak/>
        <w:t xml:space="preserve">Supplementary Figure 1. </w:t>
      </w:r>
      <w:r>
        <w:rPr>
          <w:rFonts w:eastAsiaTheme="minorEastAsia" w:hAnsi="Calibri"/>
          <w:color w:val="000000" w:themeColor="text1"/>
          <w:kern w:val="24"/>
        </w:rPr>
        <w:t>Aggregate heatmaps for Oncomine database over all over expressed and under expressed genes in 9 different colorectal datasets. The median rank for the meta-analysis and the corrected p-value are shown.</w:t>
      </w:r>
      <w:r w:rsidRPr="007D31F0">
        <w:t xml:space="preserve"> 40 of the 62 candidate genes are significantly overexpressed and/or underexpressed in colorectal cancer relative to normal tissue</w:t>
      </w:r>
      <w:r>
        <w:t xml:space="preserve"> at a FDR &lt;0.05.</w:t>
      </w:r>
      <w:r w:rsidRPr="007D31F0">
        <w:t xml:space="preserve"> 36 of these </w:t>
      </w:r>
      <w:r>
        <w:t>we</w:t>
      </w:r>
      <w:r w:rsidRPr="007D31F0">
        <w:t>re represented in the GSE17536</w:t>
      </w:r>
      <w:r>
        <w:t>,</w:t>
      </w:r>
      <w:r w:rsidRPr="007D31F0">
        <w:t xml:space="preserve"> aft</w:t>
      </w:r>
      <w:r>
        <w:t>er filtering by probe-matching,</w:t>
      </w:r>
      <w:r w:rsidRPr="007D31F0">
        <w:t xml:space="preserve"> so were taken forward for further exploration.</w:t>
      </w:r>
    </w:p>
    <w:p w14:paraId="52147EE3" w14:textId="2BF16A6A" w:rsidR="00B74E6C" w:rsidRDefault="00B74E6C" w:rsidP="00BF33B6">
      <w:pPr>
        <w:rPr>
          <w:b/>
        </w:rPr>
      </w:pPr>
      <w:r>
        <w:rPr>
          <w:b/>
          <w:noProof/>
          <w:lang w:eastAsia="en-GB"/>
        </w:rPr>
        <w:drawing>
          <wp:inline distT="0" distB="0" distL="0" distR="0" wp14:anchorId="1EED6CCC" wp14:editId="6C68E4A5">
            <wp:extent cx="5598789" cy="576000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1.jpg"/>
                    <pic:cNvPicPr/>
                  </pic:nvPicPr>
                  <pic:blipFill rotWithShape="1">
                    <a:blip r:embed="rId5">
                      <a:extLst>
                        <a:ext uri="{28A0092B-C50C-407E-A947-70E740481C1C}">
                          <a14:useLocalDpi xmlns:a14="http://schemas.microsoft.com/office/drawing/2010/main" val="0"/>
                        </a:ext>
                      </a:extLst>
                    </a:blip>
                    <a:srcRect t="7893" r="49641"/>
                    <a:stretch/>
                  </pic:blipFill>
                  <pic:spPr bwMode="auto">
                    <a:xfrm>
                      <a:off x="0" y="0"/>
                      <a:ext cx="5598789" cy="5760000"/>
                    </a:xfrm>
                    <a:prstGeom prst="rect">
                      <a:avLst/>
                    </a:prstGeom>
                    <a:ln>
                      <a:noFill/>
                    </a:ln>
                    <a:extLst>
                      <a:ext uri="{53640926-AAD7-44D8-BBD7-CCE9431645EC}">
                        <a14:shadowObscured xmlns:a14="http://schemas.microsoft.com/office/drawing/2010/main"/>
                      </a:ext>
                    </a:extLst>
                  </pic:spPr>
                </pic:pic>
              </a:graphicData>
            </a:graphic>
          </wp:inline>
        </w:drawing>
      </w:r>
    </w:p>
    <w:p w14:paraId="678C3847" w14:textId="4DA4DF78" w:rsidR="00B74E6C" w:rsidRDefault="00B74E6C" w:rsidP="00BF33B6">
      <w:pPr>
        <w:rPr>
          <w:b/>
        </w:rPr>
      </w:pPr>
    </w:p>
    <w:p w14:paraId="491DDE21" w14:textId="19DF622C" w:rsidR="00B74E6C" w:rsidRDefault="00B74E6C" w:rsidP="00BF33B6">
      <w:pPr>
        <w:rPr>
          <w:b/>
        </w:rPr>
      </w:pPr>
    </w:p>
    <w:p w14:paraId="1B04F724" w14:textId="07DF171A" w:rsidR="00BF33B6" w:rsidRDefault="00BF33B6" w:rsidP="00BF33B6">
      <w:r w:rsidRPr="00550830">
        <w:rPr>
          <w:b/>
        </w:rPr>
        <w:lastRenderedPageBreak/>
        <w:t xml:space="preserve">Supplementary Figure </w:t>
      </w:r>
      <w:r w:rsidR="00B74E6C">
        <w:rPr>
          <w:b/>
        </w:rPr>
        <w:t>2</w:t>
      </w:r>
      <w:r w:rsidRPr="00550830">
        <w:rPr>
          <w:b/>
        </w:rPr>
        <w:t>.</w:t>
      </w:r>
      <w:r w:rsidRPr="00302962">
        <w:t xml:space="preserve"> Flow</w:t>
      </w:r>
      <w:r w:rsidRPr="00616FE1">
        <w:t xml:space="preserve">chart describing </w:t>
      </w:r>
      <w:r>
        <w:t xml:space="preserve">A) </w:t>
      </w:r>
      <w:r w:rsidR="00BD5FDF">
        <w:t xml:space="preserve">training: </w:t>
      </w:r>
      <w:r w:rsidRPr="00616FE1">
        <w:t xml:space="preserve">the process of </w:t>
      </w:r>
      <w:r>
        <w:t xml:space="preserve">deriving the </w:t>
      </w:r>
      <w:r w:rsidRPr="00616FE1">
        <w:t xml:space="preserve">NRF2 metagene </w:t>
      </w:r>
      <w:r>
        <w:t xml:space="preserve">for prognosis prediction </w:t>
      </w:r>
      <w:r w:rsidRPr="00616FE1">
        <w:t xml:space="preserve">and </w:t>
      </w:r>
      <w:r>
        <w:t xml:space="preserve">B) </w:t>
      </w:r>
      <w:r w:rsidR="00BD5FDF">
        <w:t xml:space="preserve">validation: </w:t>
      </w:r>
      <w:r w:rsidRPr="00616FE1">
        <w:t xml:space="preserve">the process of </w:t>
      </w:r>
      <w:r>
        <w:t xml:space="preserve">constructing the </w:t>
      </w:r>
      <w:r w:rsidRPr="00707B53">
        <w:t>NRF2 metagene</w:t>
      </w:r>
      <w:r>
        <w:t xml:space="preserve"> for validation of its prognostic effect.</w:t>
      </w:r>
    </w:p>
    <w:p w14:paraId="2889D8E0" w14:textId="77777777" w:rsidR="00BF33B6" w:rsidRDefault="00BF33B6" w:rsidP="00BF33B6">
      <w:r>
        <w:rPr>
          <w:noProof/>
          <w:lang w:eastAsia="en-GB"/>
        </w:rPr>
        <w:drawing>
          <wp:inline distT="0" distB="0" distL="0" distR="0" wp14:anchorId="2096A6C5" wp14:editId="4E888984">
            <wp:extent cx="4968000" cy="7452000"/>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_flowchart.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68000" cy="7452000"/>
                    </a:xfrm>
                    <a:prstGeom prst="rect">
                      <a:avLst/>
                    </a:prstGeom>
                  </pic:spPr>
                </pic:pic>
              </a:graphicData>
            </a:graphic>
          </wp:inline>
        </w:drawing>
      </w:r>
    </w:p>
    <w:p w14:paraId="4B51D713" w14:textId="77777777" w:rsidR="00BF33B6" w:rsidRDefault="00BF33B6" w:rsidP="00BF33B6">
      <w:pPr>
        <w:spacing w:after="160" w:line="259" w:lineRule="auto"/>
      </w:pPr>
      <w:r>
        <w:br w:type="page"/>
      </w:r>
    </w:p>
    <w:p w14:paraId="1DB4DB9B" w14:textId="73BD2174" w:rsidR="00BF33B6" w:rsidRDefault="00BF33B6" w:rsidP="00BF33B6">
      <w:r w:rsidRPr="00550830">
        <w:rPr>
          <w:b/>
        </w:rPr>
        <w:lastRenderedPageBreak/>
        <w:t xml:space="preserve">Supplementary Figure </w:t>
      </w:r>
      <w:r w:rsidR="00B74E6C">
        <w:rPr>
          <w:b/>
        </w:rPr>
        <w:t>3</w:t>
      </w:r>
      <w:r w:rsidRPr="00550830">
        <w:rPr>
          <w:b/>
        </w:rPr>
        <w:t>.</w:t>
      </w:r>
      <w:r>
        <w:t xml:space="preserve"> Forest plot showing the relative effects of the available prognostic variables within each dataset used in the validation analyses. These variables were used in the multivariate analysis with the NRF2 metagene. </w:t>
      </w:r>
    </w:p>
    <w:p w14:paraId="3E598BC5" w14:textId="77777777" w:rsidR="00BF33B6" w:rsidRDefault="00BF33B6" w:rsidP="00BF33B6">
      <w:pPr>
        <w:spacing w:after="160" w:line="259" w:lineRule="auto"/>
      </w:pPr>
      <w:r>
        <w:rPr>
          <w:noProof/>
          <w:lang w:eastAsia="en-GB"/>
        </w:rPr>
        <w:drawing>
          <wp:inline distT="0" distB="0" distL="0" distR="0" wp14:anchorId="67105E66" wp14:editId="7A0259E6">
            <wp:extent cx="6221987" cy="4057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orest plot.png"/>
                    <pic:cNvPicPr/>
                  </pic:nvPicPr>
                  <pic:blipFill rotWithShape="1">
                    <a:blip r:embed="rId7" cstate="print">
                      <a:extLst>
                        <a:ext uri="{28A0092B-C50C-407E-A947-70E740481C1C}">
                          <a14:useLocalDpi xmlns:a14="http://schemas.microsoft.com/office/drawing/2010/main" val="0"/>
                        </a:ext>
                      </a:extLst>
                    </a:blip>
                    <a:srcRect l="8092"/>
                    <a:stretch/>
                  </pic:blipFill>
                  <pic:spPr bwMode="auto">
                    <a:xfrm>
                      <a:off x="0" y="0"/>
                      <a:ext cx="6235706" cy="4066597"/>
                    </a:xfrm>
                    <a:prstGeom prst="rect">
                      <a:avLst/>
                    </a:prstGeom>
                    <a:ln>
                      <a:noFill/>
                    </a:ln>
                    <a:extLst>
                      <a:ext uri="{53640926-AAD7-44d8-BBD7-CCE9431645EC}">
                        <a14:shadowObscured xmlns:mo="http://schemas.microsoft.com/office/mac/office/2008/main" xmlns:mv="urn:schemas-microsoft-com:mac:vml" xmlns=""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r>
        <w:br w:type="page"/>
      </w:r>
    </w:p>
    <w:p w14:paraId="77BA64F4" w14:textId="336F67FA" w:rsidR="00F23ABE" w:rsidRDefault="00BF33B6" w:rsidP="00BF33B6">
      <w:r w:rsidRPr="00BE26C2">
        <w:rPr>
          <w:b/>
        </w:rPr>
        <w:lastRenderedPageBreak/>
        <w:t xml:space="preserve">Supplementary Figure </w:t>
      </w:r>
      <w:r w:rsidR="00B74E6C">
        <w:rPr>
          <w:b/>
        </w:rPr>
        <w:t>4</w:t>
      </w:r>
      <w:r w:rsidRPr="00BE26C2">
        <w:rPr>
          <w:b/>
        </w:rPr>
        <w:t>.</w:t>
      </w:r>
      <w:r>
        <w:t xml:space="preserve"> Known and predicted protein–protein interactions from the STRING database for the initial 40 genes from the refined differential expression analysis. </w:t>
      </w:r>
      <w:r w:rsidR="00F23ABE">
        <w:t xml:space="preserve">Genes were clustered by k-means =2 (Green and Red). Central core gene set showed a </w:t>
      </w:r>
      <w:r>
        <w:t>high degree of connectivity are highly co-expressed in the training set. The line colour indicates the type of interaction and the thickness indicates the strength of interaction (thicker = stronger). [Cyan = known interaction from curated databases; purple = experimentally determined; green = gene neighbourhood; red = gene fusions; dark blue = gene co-occurrences; light green = textmining; black = co-expression; light blue = protein homology]</w:t>
      </w:r>
    </w:p>
    <w:p w14:paraId="0931A5D4" w14:textId="1613268B" w:rsidR="00BF33B6" w:rsidRDefault="00F23ABE" w:rsidP="00BF33B6">
      <w:r>
        <w:rPr>
          <w:noProof/>
          <w:lang w:eastAsia="en-GB"/>
        </w:rPr>
        <w:drawing>
          <wp:inline distT="0" distB="0" distL="0" distR="0" wp14:anchorId="069B5DAF" wp14:editId="60850AFA">
            <wp:extent cx="5731510" cy="5821680"/>
            <wp:effectExtent l="0" t="0" r="254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TRING 40 k means 2 inked.png"/>
                    <pic:cNvPicPr/>
                  </pic:nvPicPr>
                  <pic:blipFill>
                    <a:blip r:embed="rId8">
                      <a:extLst>
                        <a:ext uri="{28A0092B-C50C-407E-A947-70E740481C1C}">
                          <a14:useLocalDpi xmlns:a14="http://schemas.microsoft.com/office/drawing/2010/main" val="0"/>
                        </a:ext>
                      </a:extLst>
                    </a:blip>
                    <a:stretch>
                      <a:fillRect/>
                    </a:stretch>
                  </pic:blipFill>
                  <pic:spPr>
                    <a:xfrm>
                      <a:off x="0" y="0"/>
                      <a:ext cx="5731510" cy="5821680"/>
                    </a:xfrm>
                    <a:prstGeom prst="rect">
                      <a:avLst/>
                    </a:prstGeom>
                  </pic:spPr>
                </pic:pic>
              </a:graphicData>
            </a:graphic>
          </wp:inline>
        </w:drawing>
      </w:r>
      <w:r w:rsidR="00BF33B6">
        <w:br w:type="page"/>
      </w:r>
    </w:p>
    <w:p w14:paraId="50B35C14" w14:textId="31E4D739" w:rsidR="00BF33B6" w:rsidRDefault="00BF33B6" w:rsidP="00BF33B6">
      <w:r w:rsidRPr="005B4BAE">
        <w:rPr>
          <w:b/>
        </w:rPr>
        <w:lastRenderedPageBreak/>
        <w:t xml:space="preserve">Supplementary Figure </w:t>
      </w:r>
      <w:r w:rsidR="00B74E6C">
        <w:rPr>
          <w:b/>
        </w:rPr>
        <w:t>5</w:t>
      </w:r>
      <w:r w:rsidRPr="005B4BAE">
        <w:rPr>
          <w:b/>
        </w:rPr>
        <w:t>.</w:t>
      </w:r>
      <w:r>
        <w:t xml:space="preserve"> </w:t>
      </w:r>
      <w:r w:rsidRPr="00801A2F">
        <w:t>Regulatory sequence analysis of the 5000 bp region upstream of the start site</w:t>
      </w:r>
      <w:r>
        <w:t xml:space="preserve"> of the representative 10 genes which have a high correlation with PC1 in the training set</w:t>
      </w:r>
      <w:r w:rsidRPr="00801A2F">
        <w:t xml:space="preserve">. </w:t>
      </w:r>
      <w:r>
        <w:t>9</w:t>
      </w:r>
      <w:r w:rsidRPr="00801A2F">
        <w:t xml:space="preserve"> of these ge</w:t>
      </w:r>
      <w:r>
        <w:t>nes contain consensus ARE sites for NRF2 to bind and directly regulate gene transcription</w:t>
      </w:r>
      <w:r w:rsidRPr="00801A2F">
        <w:t>.</w:t>
      </w:r>
    </w:p>
    <w:p w14:paraId="0BE04F99" w14:textId="77777777" w:rsidR="00BF33B6" w:rsidRDefault="00BF33B6" w:rsidP="00BF33B6"/>
    <w:p w14:paraId="375A5C60" w14:textId="77777777" w:rsidR="00BF33B6" w:rsidRDefault="00BF33B6" w:rsidP="00BF33B6">
      <w:r>
        <w:rPr>
          <w:noProof/>
          <w:lang w:eastAsia="en-GB"/>
        </w:rPr>
        <w:drawing>
          <wp:inline distT="0" distB="0" distL="0" distR="0" wp14:anchorId="3E988DF9" wp14:editId="7D8B574E">
            <wp:extent cx="5731510" cy="663702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RE sequences_10 genes.png"/>
                    <pic:cNvPicPr/>
                  </pic:nvPicPr>
                  <pic:blipFill>
                    <a:blip r:embed="rId9">
                      <a:extLst>
                        <a:ext uri="{28A0092B-C50C-407E-A947-70E740481C1C}">
                          <a14:useLocalDpi xmlns:a14="http://schemas.microsoft.com/office/drawing/2010/main" val="0"/>
                        </a:ext>
                      </a:extLst>
                    </a:blip>
                    <a:stretch>
                      <a:fillRect/>
                    </a:stretch>
                  </pic:blipFill>
                  <pic:spPr>
                    <a:xfrm>
                      <a:off x="0" y="0"/>
                      <a:ext cx="5731510" cy="6637020"/>
                    </a:xfrm>
                    <a:prstGeom prst="rect">
                      <a:avLst/>
                    </a:prstGeom>
                  </pic:spPr>
                </pic:pic>
              </a:graphicData>
            </a:graphic>
          </wp:inline>
        </w:drawing>
      </w:r>
    </w:p>
    <w:p w14:paraId="65A05BE5" w14:textId="7BEDF74E" w:rsidR="008054DD" w:rsidRDefault="008054DD"/>
    <w:p w14:paraId="56461A83" w14:textId="39C05952" w:rsidR="008054DD" w:rsidRDefault="008054DD" w:rsidP="008054DD">
      <w:r w:rsidRPr="005B4BAE">
        <w:rPr>
          <w:b/>
        </w:rPr>
        <w:lastRenderedPageBreak/>
        <w:t xml:space="preserve">Supplementary </w:t>
      </w:r>
      <w:r>
        <w:rPr>
          <w:b/>
        </w:rPr>
        <w:t>Table 2</w:t>
      </w:r>
      <w:r w:rsidRPr="005B4BAE">
        <w:rPr>
          <w:b/>
        </w:rPr>
        <w:t>.</w:t>
      </w:r>
      <w:r>
        <w:t xml:space="preserve"> </w:t>
      </w:r>
      <w:r w:rsidR="006602B1" w:rsidRPr="006602B1">
        <w:t xml:space="preserve">The list of </w:t>
      </w:r>
      <w:r w:rsidR="00557104" w:rsidRPr="00171D5C">
        <w:rPr>
          <w:rFonts w:asciiTheme="minorHAnsi" w:hAnsiTheme="minorHAnsi" w:cstheme="minorHAnsi"/>
          <w:sz w:val="22"/>
          <w:szCs w:val="22"/>
        </w:rPr>
        <w:t>Affymetrix U133 v2.0</w:t>
      </w:r>
      <w:r w:rsidR="006602B1" w:rsidRPr="006602B1">
        <w:t xml:space="preserve"> probes used in the analysis and the genes to which they map</w:t>
      </w:r>
    </w:p>
    <w:p w14:paraId="73355A60" w14:textId="60D91C92" w:rsidR="008054DD" w:rsidRDefault="008054DD">
      <w:pPr>
        <w:spacing w:after="160" w:line="259" w:lineRule="auto"/>
      </w:pPr>
    </w:p>
    <w:tbl>
      <w:tblPr>
        <w:tblW w:w="8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0"/>
        <w:gridCol w:w="1310"/>
        <w:gridCol w:w="1590"/>
        <w:gridCol w:w="1337"/>
        <w:gridCol w:w="1590"/>
        <w:gridCol w:w="1300"/>
      </w:tblGrid>
      <w:tr w:rsidR="008054DD" w:rsidRPr="00660FC9" w14:paraId="03E56D0F" w14:textId="77777777" w:rsidTr="006602B1">
        <w:trPr>
          <w:trHeight w:val="283"/>
        </w:trPr>
        <w:tc>
          <w:tcPr>
            <w:tcW w:w="1470" w:type="dxa"/>
            <w:shd w:val="clear" w:color="auto" w:fill="auto"/>
            <w:noWrap/>
            <w:vAlign w:val="bottom"/>
            <w:hideMark/>
          </w:tcPr>
          <w:p w14:paraId="1ECA370F" w14:textId="77777777" w:rsidR="008054DD" w:rsidRPr="003C7255" w:rsidRDefault="008054DD" w:rsidP="006602B1">
            <w:pPr>
              <w:spacing w:line="240" w:lineRule="auto"/>
              <w:rPr>
                <w:rFonts w:eastAsia="Times New Roman" w:cs="Times New Roman"/>
                <w:b/>
                <w:color w:val="000000"/>
                <w:lang w:eastAsia="zh-CN"/>
              </w:rPr>
            </w:pPr>
            <w:r w:rsidRPr="003C7255">
              <w:rPr>
                <w:rFonts w:eastAsia="Times New Roman" w:cs="Times New Roman"/>
                <w:b/>
                <w:color w:val="000000"/>
                <w:lang w:eastAsia="zh-CN"/>
              </w:rPr>
              <w:t>Probe ID</w:t>
            </w:r>
          </w:p>
        </w:tc>
        <w:tc>
          <w:tcPr>
            <w:tcW w:w="1310" w:type="dxa"/>
            <w:shd w:val="clear" w:color="auto" w:fill="auto"/>
            <w:noWrap/>
            <w:vAlign w:val="bottom"/>
            <w:hideMark/>
          </w:tcPr>
          <w:p w14:paraId="4EAF0CA5" w14:textId="77777777" w:rsidR="008054DD" w:rsidRPr="003C7255" w:rsidRDefault="008054DD" w:rsidP="006602B1">
            <w:pPr>
              <w:spacing w:line="240" w:lineRule="auto"/>
              <w:rPr>
                <w:rFonts w:eastAsia="Times New Roman" w:cs="Times New Roman"/>
                <w:b/>
                <w:color w:val="000000"/>
                <w:lang w:eastAsia="zh-CN"/>
              </w:rPr>
            </w:pPr>
            <w:r w:rsidRPr="003C7255">
              <w:rPr>
                <w:rFonts w:eastAsia="Times New Roman" w:cs="Times New Roman"/>
                <w:b/>
                <w:color w:val="000000"/>
                <w:lang w:eastAsia="zh-CN"/>
              </w:rPr>
              <w:t>Gene</w:t>
            </w:r>
          </w:p>
        </w:tc>
        <w:tc>
          <w:tcPr>
            <w:tcW w:w="1590" w:type="dxa"/>
            <w:shd w:val="clear" w:color="auto" w:fill="auto"/>
            <w:noWrap/>
            <w:vAlign w:val="bottom"/>
            <w:hideMark/>
          </w:tcPr>
          <w:p w14:paraId="2C84F9BF" w14:textId="77777777" w:rsidR="008054DD" w:rsidRPr="003C7255" w:rsidRDefault="008054DD" w:rsidP="006602B1">
            <w:pPr>
              <w:spacing w:line="240" w:lineRule="auto"/>
              <w:rPr>
                <w:rFonts w:eastAsia="Times New Roman" w:cs="Times New Roman"/>
                <w:b/>
                <w:color w:val="000000"/>
                <w:lang w:eastAsia="zh-CN"/>
              </w:rPr>
            </w:pPr>
            <w:r w:rsidRPr="003C7255">
              <w:rPr>
                <w:rFonts w:eastAsia="Times New Roman" w:cs="Times New Roman"/>
                <w:b/>
                <w:color w:val="000000"/>
                <w:lang w:eastAsia="zh-CN"/>
              </w:rPr>
              <w:t>Probe ID</w:t>
            </w:r>
          </w:p>
        </w:tc>
        <w:tc>
          <w:tcPr>
            <w:tcW w:w="1337" w:type="dxa"/>
            <w:shd w:val="clear" w:color="auto" w:fill="auto"/>
            <w:noWrap/>
            <w:vAlign w:val="bottom"/>
            <w:hideMark/>
          </w:tcPr>
          <w:p w14:paraId="046DEC22" w14:textId="77777777" w:rsidR="008054DD" w:rsidRPr="003C7255" w:rsidRDefault="008054DD" w:rsidP="006602B1">
            <w:pPr>
              <w:spacing w:line="240" w:lineRule="auto"/>
              <w:rPr>
                <w:rFonts w:eastAsia="Times New Roman" w:cs="Times New Roman"/>
                <w:b/>
                <w:color w:val="000000"/>
                <w:lang w:eastAsia="zh-CN"/>
              </w:rPr>
            </w:pPr>
            <w:r w:rsidRPr="003C7255">
              <w:rPr>
                <w:rFonts w:eastAsia="Times New Roman" w:cs="Times New Roman"/>
                <w:b/>
                <w:color w:val="000000"/>
                <w:lang w:eastAsia="zh-CN"/>
              </w:rPr>
              <w:t>Gene</w:t>
            </w:r>
          </w:p>
        </w:tc>
        <w:tc>
          <w:tcPr>
            <w:tcW w:w="1590" w:type="dxa"/>
            <w:shd w:val="clear" w:color="auto" w:fill="auto"/>
            <w:noWrap/>
            <w:vAlign w:val="bottom"/>
            <w:hideMark/>
          </w:tcPr>
          <w:p w14:paraId="08087C5E" w14:textId="77777777" w:rsidR="008054DD" w:rsidRPr="003C7255" w:rsidRDefault="008054DD" w:rsidP="006602B1">
            <w:pPr>
              <w:spacing w:line="240" w:lineRule="auto"/>
              <w:rPr>
                <w:rFonts w:eastAsia="Times New Roman" w:cs="Times New Roman"/>
                <w:b/>
                <w:color w:val="000000"/>
                <w:lang w:eastAsia="zh-CN"/>
              </w:rPr>
            </w:pPr>
            <w:r w:rsidRPr="003C7255">
              <w:rPr>
                <w:rFonts w:eastAsia="Times New Roman" w:cs="Times New Roman"/>
                <w:b/>
                <w:color w:val="000000"/>
                <w:lang w:eastAsia="zh-CN"/>
              </w:rPr>
              <w:t>Probe ID</w:t>
            </w:r>
          </w:p>
        </w:tc>
        <w:tc>
          <w:tcPr>
            <w:tcW w:w="1300" w:type="dxa"/>
            <w:shd w:val="clear" w:color="auto" w:fill="auto"/>
            <w:noWrap/>
            <w:vAlign w:val="bottom"/>
            <w:hideMark/>
          </w:tcPr>
          <w:p w14:paraId="4897D579" w14:textId="77777777" w:rsidR="008054DD" w:rsidRPr="003C7255" w:rsidRDefault="008054DD" w:rsidP="006602B1">
            <w:pPr>
              <w:spacing w:line="240" w:lineRule="auto"/>
              <w:rPr>
                <w:rFonts w:eastAsia="Times New Roman" w:cs="Times New Roman"/>
                <w:b/>
                <w:color w:val="000000"/>
                <w:lang w:eastAsia="zh-CN"/>
              </w:rPr>
            </w:pPr>
            <w:r w:rsidRPr="003C7255">
              <w:rPr>
                <w:rFonts w:eastAsia="Times New Roman" w:cs="Times New Roman"/>
                <w:b/>
                <w:color w:val="000000"/>
                <w:lang w:eastAsia="zh-CN"/>
              </w:rPr>
              <w:t>Gene</w:t>
            </w:r>
          </w:p>
        </w:tc>
      </w:tr>
      <w:tr w:rsidR="008054DD" w:rsidRPr="00660FC9" w14:paraId="17400C8D" w14:textId="77777777" w:rsidTr="006602B1">
        <w:trPr>
          <w:trHeight w:val="283"/>
        </w:trPr>
        <w:tc>
          <w:tcPr>
            <w:tcW w:w="1470" w:type="dxa"/>
            <w:shd w:val="clear" w:color="auto" w:fill="auto"/>
            <w:noWrap/>
            <w:vAlign w:val="bottom"/>
            <w:hideMark/>
          </w:tcPr>
          <w:p w14:paraId="139593B8"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1565778_at</w:t>
            </w:r>
          </w:p>
        </w:tc>
        <w:tc>
          <w:tcPr>
            <w:tcW w:w="1310" w:type="dxa"/>
            <w:shd w:val="clear" w:color="auto" w:fill="auto"/>
            <w:noWrap/>
            <w:vAlign w:val="bottom"/>
            <w:hideMark/>
          </w:tcPr>
          <w:p w14:paraId="6C50C751"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ABCA8</w:t>
            </w:r>
          </w:p>
        </w:tc>
        <w:tc>
          <w:tcPr>
            <w:tcW w:w="1590" w:type="dxa"/>
            <w:shd w:val="clear" w:color="auto" w:fill="auto"/>
            <w:noWrap/>
            <w:vAlign w:val="bottom"/>
            <w:hideMark/>
          </w:tcPr>
          <w:p w14:paraId="71FB6795"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211424_x_at</w:t>
            </w:r>
          </w:p>
        </w:tc>
        <w:tc>
          <w:tcPr>
            <w:tcW w:w="1337" w:type="dxa"/>
            <w:shd w:val="clear" w:color="auto" w:fill="auto"/>
            <w:noWrap/>
            <w:vAlign w:val="bottom"/>
            <w:hideMark/>
          </w:tcPr>
          <w:p w14:paraId="54C1B46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METTL7A</w:t>
            </w:r>
          </w:p>
        </w:tc>
        <w:tc>
          <w:tcPr>
            <w:tcW w:w="1590" w:type="dxa"/>
            <w:shd w:val="clear" w:color="auto" w:fill="auto"/>
            <w:noWrap/>
            <w:vAlign w:val="bottom"/>
          </w:tcPr>
          <w:p w14:paraId="2632448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1568574_x_at</w:t>
            </w:r>
          </w:p>
        </w:tc>
        <w:tc>
          <w:tcPr>
            <w:tcW w:w="1300" w:type="dxa"/>
            <w:shd w:val="clear" w:color="auto" w:fill="auto"/>
            <w:noWrap/>
            <w:vAlign w:val="bottom"/>
          </w:tcPr>
          <w:p w14:paraId="717B0371"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SPP1</w:t>
            </w:r>
          </w:p>
        </w:tc>
      </w:tr>
      <w:tr w:rsidR="008054DD" w:rsidRPr="00660FC9" w14:paraId="2D248DB6" w14:textId="77777777" w:rsidTr="006602B1">
        <w:trPr>
          <w:trHeight w:val="283"/>
        </w:trPr>
        <w:tc>
          <w:tcPr>
            <w:tcW w:w="1470" w:type="dxa"/>
            <w:shd w:val="clear" w:color="auto" w:fill="auto"/>
            <w:noWrap/>
            <w:vAlign w:val="bottom"/>
            <w:hideMark/>
          </w:tcPr>
          <w:p w14:paraId="0F2E3280"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204719_at</w:t>
            </w:r>
          </w:p>
        </w:tc>
        <w:tc>
          <w:tcPr>
            <w:tcW w:w="1310" w:type="dxa"/>
            <w:shd w:val="clear" w:color="auto" w:fill="auto"/>
            <w:noWrap/>
            <w:vAlign w:val="bottom"/>
            <w:hideMark/>
          </w:tcPr>
          <w:p w14:paraId="7A541198"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ABCA8</w:t>
            </w:r>
          </w:p>
        </w:tc>
        <w:tc>
          <w:tcPr>
            <w:tcW w:w="1590" w:type="dxa"/>
            <w:shd w:val="clear" w:color="auto" w:fill="auto"/>
            <w:noWrap/>
            <w:vAlign w:val="bottom"/>
            <w:hideMark/>
          </w:tcPr>
          <w:p w14:paraId="0633DDC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244376_at</w:t>
            </w:r>
          </w:p>
        </w:tc>
        <w:tc>
          <w:tcPr>
            <w:tcW w:w="1337" w:type="dxa"/>
            <w:shd w:val="clear" w:color="auto" w:fill="auto"/>
            <w:noWrap/>
            <w:vAlign w:val="bottom"/>
            <w:hideMark/>
          </w:tcPr>
          <w:p w14:paraId="0ED08C0A"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METTL7A</w:t>
            </w:r>
          </w:p>
        </w:tc>
        <w:tc>
          <w:tcPr>
            <w:tcW w:w="1590" w:type="dxa"/>
            <w:shd w:val="clear" w:color="auto" w:fill="auto"/>
            <w:noWrap/>
            <w:vAlign w:val="bottom"/>
          </w:tcPr>
          <w:p w14:paraId="7199268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209875_s_at</w:t>
            </w:r>
          </w:p>
        </w:tc>
        <w:tc>
          <w:tcPr>
            <w:tcW w:w="1300" w:type="dxa"/>
            <w:shd w:val="clear" w:color="auto" w:fill="auto"/>
            <w:noWrap/>
            <w:vAlign w:val="bottom"/>
          </w:tcPr>
          <w:p w14:paraId="1B692E5E"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SPP1</w:t>
            </w:r>
          </w:p>
        </w:tc>
      </w:tr>
      <w:tr w:rsidR="008054DD" w:rsidRPr="00660FC9" w14:paraId="6774DA97" w14:textId="77777777" w:rsidTr="006602B1">
        <w:trPr>
          <w:trHeight w:val="283"/>
        </w:trPr>
        <w:tc>
          <w:tcPr>
            <w:tcW w:w="1470" w:type="dxa"/>
            <w:shd w:val="clear" w:color="auto" w:fill="auto"/>
            <w:noWrap/>
            <w:vAlign w:val="bottom"/>
            <w:hideMark/>
          </w:tcPr>
          <w:p w14:paraId="6E5D567B"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220518_at</w:t>
            </w:r>
          </w:p>
        </w:tc>
        <w:tc>
          <w:tcPr>
            <w:tcW w:w="1310" w:type="dxa"/>
            <w:shd w:val="clear" w:color="auto" w:fill="auto"/>
            <w:noWrap/>
            <w:vAlign w:val="bottom"/>
            <w:hideMark/>
          </w:tcPr>
          <w:p w14:paraId="0DCBA4F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ABI3BP</w:t>
            </w:r>
          </w:p>
        </w:tc>
        <w:tc>
          <w:tcPr>
            <w:tcW w:w="1590" w:type="dxa"/>
            <w:shd w:val="clear" w:color="auto" w:fill="auto"/>
            <w:noWrap/>
            <w:vAlign w:val="bottom"/>
            <w:hideMark/>
          </w:tcPr>
          <w:p w14:paraId="58839FEB"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207761_s_at</w:t>
            </w:r>
          </w:p>
        </w:tc>
        <w:tc>
          <w:tcPr>
            <w:tcW w:w="1337" w:type="dxa"/>
            <w:shd w:val="clear" w:color="auto" w:fill="auto"/>
            <w:noWrap/>
            <w:vAlign w:val="bottom"/>
            <w:hideMark/>
          </w:tcPr>
          <w:p w14:paraId="4C9AE990"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METTL7A</w:t>
            </w:r>
          </w:p>
        </w:tc>
        <w:tc>
          <w:tcPr>
            <w:tcW w:w="1590" w:type="dxa"/>
            <w:shd w:val="clear" w:color="auto" w:fill="auto"/>
            <w:noWrap/>
            <w:vAlign w:val="bottom"/>
          </w:tcPr>
          <w:p w14:paraId="6DFF286E"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218863_s_at</w:t>
            </w:r>
          </w:p>
        </w:tc>
        <w:tc>
          <w:tcPr>
            <w:tcW w:w="1300" w:type="dxa"/>
            <w:shd w:val="clear" w:color="auto" w:fill="auto"/>
            <w:noWrap/>
            <w:vAlign w:val="bottom"/>
          </w:tcPr>
          <w:p w14:paraId="70BEEC1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TNS1</w:t>
            </w:r>
          </w:p>
        </w:tc>
      </w:tr>
      <w:tr w:rsidR="008054DD" w:rsidRPr="00660FC9" w14:paraId="0F01C7BD" w14:textId="77777777" w:rsidTr="006602B1">
        <w:trPr>
          <w:trHeight w:val="283"/>
        </w:trPr>
        <w:tc>
          <w:tcPr>
            <w:tcW w:w="1470" w:type="dxa"/>
            <w:shd w:val="clear" w:color="auto" w:fill="auto"/>
            <w:noWrap/>
            <w:vAlign w:val="bottom"/>
            <w:hideMark/>
          </w:tcPr>
          <w:p w14:paraId="08F2CCC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223395_at</w:t>
            </w:r>
          </w:p>
        </w:tc>
        <w:tc>
          <w:tcPr>
            <w:tcW w:w="1310" w:type="dxa"/>
            <w:shd w:val="clear" w:color="auto" w:fill="auto"/>
            <w:noWrap/>
            <w:vAlign w:val="bottom"/>
            <w:hideMark/>
          </w:tcPr>
          <w:p w14:paraId="65A642F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ABI3BP</w:t>
            </w:r>
          </w:p>
        </w:tc>
        <w:tc>
          <w:tcPr>
            <w:tcW w:w="1590" w:type="dxa"/>
            <w:shd w:val="clear" w:color="auto" w:fill="auto"/>
            <w:noWrap/>
            <w:vAlign w:val="bottom"/>
            <w:hideMark/>
          </w:tcPr>
          <w:p w14:paraId="366497D6"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209703_x_at</w:t>
            </w:r>
          </w:p>
        </w:tc>
        <w:tc>
          <w:tcPr>
            <w:tcW w:w="1337" w:type="dxa"/>
            <w:shd w:val="clear" w:color="auto" w:fill="auto"/>
            <w:noWrap/>
            <w:vAlign w:val="bottom"/>
            <w:hideMark/>
          </w:tcPr>
          <w:p w14:paraId="4C21C1D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METTL7A</w:t>
            </w:r>
          </w:p>
        </w:tc>
        <w:tc>
          <w:tcPr>
            <w:tcW w:w="1590" w:type="dxa"/>
            <w:shd w:val="clear" w:color="auto" w:fill="auto"/>
            <w:noWrap/>
            <w:vAlign w:val="bottom"/>
          </w:tcPr>
          <w:p w14:paraId="4616FBF3"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221246_x_at</w:t>
            </w:r>
          </w:p>
        </w:tc>
        <w:tc>
          <w:tcPr>
            <w:tcW w:w="1300" w:type="dxa"/>
            <w:shd w:val="clear" w:color="auto" w:fill="auto"/>
            <w:noWrap/>
            <w:vAlign w:val="bottom"/>
          </w:tcPr>
          <w:p w14:paraId="7ACC69B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TNS1</w:t>
            </w:r>
          </w:p>
        </w:tc>
      </w:tr>
      <w:tr w:rsidR="008054DD" w:rsidRPr="00660FC9" w14:paraId="66E705B7" w14:textId="77777777" w:rsidTr="006602B1">
        <w:trPr>
          <w:trHeight w:val="283"/>
        </w:trPr>
        <w:tc>
          <w:tcPr>
            <w:tcW w:w="1470" w:type="dxa"/>
            <w:shd w:val="clear" w:color="auto" w:fill="auto"/>
            <w:noWrap/>
            <w:vAlign w:val="bottom"/>
            <w:hideMark/>
          </w:tcPr>
          <w:p w14:paraId="5258612B"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1559077_at</w:t>
            </w:r>
          </w:p>
        </w:tc>
        <w:tc>
          <w:tcPr>
            <w:tcW w:w="1310" w:type="dxa"/>
            <w:shd w:val="clear" w:color="auto" w:fill="auto"/>
            <w:noWrap/>
            <w:vAlign w:val="bottom"/>
            <w:hideMark/>
          </w:tcPr>
          <w:p w14:paraId="2394A1B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ABI3BP</w:t>
            </w:r>
          </w:p>
        </w:tc>
        <w:tc>
          <w:tcPr>
            <w:tcW w:w="1590" w:type="dxa"/>
            <w:shd w:val="clear" w:color="auto" w:fill="auto"/>
            <w:noWrap/>
            <w:vAlign w:val="bottom"/>
            <w:hideMark/>
          </w:tcPr>
          <w:p w14:paraId="180C9CF5"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217739_s_at</w:t>
            </w:r>
          </w:p>
        </w:tc>
        <w:tc>
          <w:tcPr>
            <w:tcW w:w="1337" w:type="dxa"/>
            <w:shd w:val="clear" w:color="auto" w:fill="auto"/>
            <w:noWrap/>
            <w:vAlign w:val="bottom"/>
            <w:hideMark/>
          </w:tcPr>
          <w:p w14:paraId="36EE34A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NAMPT</w:t>
            </w:r>
          </w:p>
        </w:tc>
        <w:tc>
          <w:tcPr>
            <w:tcW w:w="1590" w:type="dxa"/>
            <w:shd w:val="clear" w:color="auto" w:fill="auto"/>
            <w:noWrap/>
            <w:vAlign w:val="bottom"/>
          </w:tcPr>
          <w:p w14:paraId="6B67AA3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214840_at</w:t>
            </w:r>
          </w:p>
        </w:tc>
        <w:tc>
          <w:tcPr>
            <w:tcW w:w="1300" w:type="dxa"/>
            <w:shd w:val="clear" w:color="auto" w:fill="auto"/>
            <w:noWrap/>
            <w:vAlign w:val="bottom"/>
          </w:tcPr>
          <w:p w14:paraId="02FAB46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TOM1L2</w:t>
            </w:r>
          </w:p>
        </w:tc>
      </w:tr>
      <w:tr w:rsidR="008054DD" w:rsidRPr="00660FC9" w14:paraId="0EAD71D3" w14:textId="77777777" w:rsidTr="006602B1">
        <w:trPr>
          <w:trHeight w:val="283"/>
        </w:trPr>
        <w:tc>
          <w:tcPr>
            <w:tcW w:w="1470" w:type="dxa"/>
            <w:shd w:val="clear" w:color="auto" w:fill="auto"/>
            <w:noWrap/>
            <w:vAlign w:val="bottom"/>
            <w:hideMark/>
          </w:tcPr>
          <w:p w14:paraId="47D32FD3"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202952_s_at</w:t>
            </w:r>
          </w:p>
        </w:tc>
        <w:tc>
          <w:tcPr>
            <w:tcW w:w="1310" w:type="dxa"/>
            <w:shd w:val="clear" w:color="auto" w:fill="auto"/>
            <w:noWrap/>
            <w:vAlign w:val="bottom"/>
            <w:hideMark/>
          </w:tcPr>
          <w:p w14:paraId="0BDE832E"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ADAM12</w:t>
            </w:r>
          </w:p>
        </w:tc>
        <w:tc>
          <w:tcPr>
            <w:tcW w:w="1590" w:type="dxa"/>
            <w:shd w:val="clear" w:color="auto" w:fill="auto"/>
            <w:noWrap/>
            <w:vAlign w:val="bottom"/>
            <w:hideMark/>
          </w:tcPr>
          <w:p w14:paraId="725B20C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1555167_s_at</w:t>
            </w:r>
          </w:p>
        </w:tc>
        <w:tc>
          <w:tcPr>
            <w:tcW w:w="1337" w:type="dxa"/>
            <w:shd w:val="clear" w:color="auto" w:fill="auto"/>
            <w:noWrap/>
            <w:vAlign w:val="bottom"/>
            <w:hideMark/>
          </w:tcPr>
          <w:p w14:paraId="2D062EF1"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NAMPT</w:t>
            </w:r>
          </w:p>
        </w:tc>
        <w:tc>
          <w:tcPr>
            <w:tcW w:w="1590" w:type="dxa"/>
            <w:shd w:val="clear" w:color="auto" w:fill="auto"/>
            <w:noWrap/>
            <w:vAlign w:val="bottom"/>
          </w:tcPr>
          <w:p w14:paraId="61439EB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226198_at</w:t>
            </w:r>
          </w:p>
        </w:tc>
        <w:tc>
          <w:tcPr>
            <w:tcW w:w="1300" w:type="dxa"/>
            <w:shd w:val="clear" w:color="auto" w:fill="auto"/>
            <w:noWrap/>
            <w:vAlign w:val="bottom"/>
          </w:tcPr>
          <w:p w14:paraId="7A2C4058"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TOM1L2</w:t>
            </w:r>
          </w:p>
        </w:tc>
      </w:tr>
      <w:tr w:rsidR="008054DD" w:rsidRPr="00660FC9" w14:paraId="2781E1C2" w14:textId="77777777" w:rsidTr="006602B1">
        <w:trPr>
          <w:trHeight w:val="283"/>
        </w:trPr>
        <w:tc>
          <w:tcPr>
            <w:tcW w:w="1470" w:type="dxa"/>
            <w:shd w:val="clear" w:color="auto" w:fill="auto"/>
            <w:noWrap/>
            <w:vAlign w:val="bottom"/>
            <w:hideMark/>
          </w:tcPr>
          <w:p w14:paraId="2EF456E3"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204943_at</w:t>
            </w:r>
          </w:p>
        </w:tc>
        <w:tc>
          <w:tcPr>
            <w:tcW w:w="1310" w:type="dxa"/>
            <w:shd w:val="clear" w:color="auto" w:fill="auto"/>
            <w:noWrap/>
            <w:vAlign w:val="bottom"/>
            <w:hideMark/>
          </w:tcPr>
          <w:p w14:paraId="6EB614E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ADAM12</w:t>
            </w:r>
          </w:p>
        </w:tc>
        <w:tc>
          <w:tcPr>
            <w:tcW w:w="1590" w:type="dxa"/>
            <w:shd w:val="clear" w:color="auto" w:fill="auto"/>
            <w:noWrap/>
            <w:vAlign w:val="bottom"/>
            <w:hideMark/>
          </w:tcPr>
          <w:p w14:paraId="5A4C1AC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217738_at</w:t>
            </w:r>
          </w:p>
        </w:tc>
        <w:tc>
          <w:tcPr>
            <w:tcW w:w="1337" w:type="dxa"/>
            <w:shd w:val="clear" w:color="auto" w:fill="auto"/>
            <w:noWrap/>
            <w:vAlign w:val="bottom"/>
            <w:hideMark/>
          </w:tcPr>
          <w:p w14:paraId="34AD690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NAMPT</w:t>
            </w:r>
          </w:p>
        </w:tc>
        <w:tc>
          <w:tcPr>
            <w:tcW w:w="1590" w:type="dxa"/>
            <w:shd w:val="clear" w:color="auto" w:fill="auto"/>
            <w:noWrap/>
            <w:vAlign w:val="bottom"/>
          </w:tcPr>
          <w:p w14:paraId="7BA294EB"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237109_at</w:t>
            </w:r>
          </w:p>
        </w:tc>
        <w:tc>
          <w:tcPr>
            <w:tcW w:w="1300" w:type="dxa"/>
            <w:shd w:val="clear" w:color="auto" w:fill="auto"/>
            <w:noWrap/>
            <w:vAlign w:val="bottom"/>
          </w:tcPr>
          <w:p w14:paraId="2737ECB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TOM1L2</w:t>
            </w:r>
          </w:p>
        </w:tc>
      </w:tr>
      <w:tr w:rsidR="008054DD" w:rsidRPr="00660FC9" w14:paraId="116D953C" w14:textId="77777777" w:rsidTr="006602B1">
        <w:trPr>
          <w:trHeight w:val="283"/>
        </w:trPr>
        <w:tc>
          <w:tcPr>
            <w:tcW w:w="1470" w:type="dxa"/>
            <w:shd w:val="clear" w:color="auto" w:fill="auto"/>
            <w:noWrap/>
            <w:vAlign w:val="bottom"/>
            <w:hideMark/>
          </w:tcPr>
          <w:p w14:paraId="3CBE93D0"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215613_at</w:t>
            </w:r>
          </w:p>
        </w:tc>
        <w:tc>
          <w:tcPr>
            <w:tcW w:w="1310" w:type="dxa"/>
            <w:shd w:val="clear" w:color="auto" w:fill="auto"/>
            <w:noWrap/>
            <w:vAlign w:val="bottom"/>
            <w:hideMark/>
          </w:tcPr>
          <w:p w14:paraId="76395F36"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ADAM12</w:t>
            </w:r>
          </w:p>
        </w:tc>
        <w:tc>
          <w:tcPr>
            <w:tcW w:w="1590" w:type="dxa"/>
            <w:shd w:val="clear" w:color="auto" w:fill="auto"/>
            <w:noWrap/>
            <w:vAlign w:val="bottom"/>
            <w:hideMark/>
          </w:tcPr>
          <w:p w14:paraId="120693DB"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243296_at</w:t>
            </w:r>
          </w:p>
        </w:tc>
        <w:tc>
          <w:tcPr>
            <w:tcW w:w="1337" w:type="dxa"/>
            <w:shd w:val="clear" w:color="auto" w:fill="auto"/>
            <w:noWrap/>
            <w:vAlign w:val="bottom"/>
            <w:hideMark/>
          </w:tcPr>
          <w:p w14:paraId="2162E82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NAMPT</w:t>
            </w:r>
          </w:p>
        </w:tc>
        <w:tc>
          <w:tcPr>
            <w:tcW w:w="1590" w:type="dxa"/>
            <w:shd w:val="clear" w:color="auto" w:fill="auto"/>
            <w:noWrap/>
            <w:vAlign w:val="bottom"/>
          </w:tcPr>
          <w:p w14:paraId="6A706DAA"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209890_at</w:t>
            </w:r>
          </w:p>
        </w:tc>
        <w:tc>
          <w:tcPr>
            <w:tcW w:w="1300" w:type="dxa"/>
            <w:shd w:val="clear" w:color="auto" w:fill="auto"/>
            <w:noWrap/>
            <w:vAlign w:val="bottom"/>
          </w:tcPr>
          <w:p w14:paraId="762C029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TSPAN5</w:t>
            </w:r>
          </w:p>
        </w:tc>
      </w:tr>
      <w:tr w:rsidR="008054DD" w:rsidRPr="00660FC9" w14:paraId="1578E16A" w14:textId="77777777" w:rsidTr="006602B1">
        <w:trPr>
          <w:trHeight w:val="283"/>
        </w:trPr>
        <w:tc>
          <w:tcPr>
            <w:tcW w:w="1470" w:type="dxa"/>
            <w:shd w:val="clear" w:color="auto" w:fill="auto"/>
            <w:noWrap/>
            <w:vAlign w:val="bottom"/>
            <w:hideMark/>
          </w:tcPr>
          <w:p w14:paraId="3402E1D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213790_at</w:t>
            </w:r>
          </w:p>
        </w:tc>
        <w:tc>
          <w:tcPr>
            <w:tcW w:w="1310" w:type="dxa"/>
            <w:shd w:val="clear" w:color="auto" w:fill="auto"/>
            <w:noWrap/>
            <w:vAlign w:val="bottom"/>
            <w:hideMark/>
          </w:tcPr>
          <w:p w14:paraId="6D9F7E33"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ADAM12</w:t>
            </w:r>
          </w:p>
        </w:tc>
        <w:tc>
          <w:tcPr>
            <w:tcW w:w="1590" w:type="dxa"/>
            <w:shd w:val="clear" w:color="auto" w:fill="auto"/>
            <w:noWrap/>
            <w:vAlign w:val="bottom"/>
            <w:hideMark/>
          </w:tcPr>
          <w:p w14:paraId="1AB95D18"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202174_s_at</w:t>
            </w:r>
          </w:p>
        </w:tc>
        <w:tc>
          <w:tcPr>
            <w:tcW w:w="1337" w:type="dxa"/>
            <w:shd w:val="clear" w:color="auto" w:fill="auto"/>
            <w:noWrap/>
            <w:vAlign w:val="bottom"/>
            <w:hideMark/>
          </w:tcPr>
          <w:p w14:paraId="5435313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PCM1</w:t>
            </w:r>
          </w:p>
        </w:tc>
        <w:tc>
          <w:tcPr>
            <w:tcW w:w="1590" w:type="dxa"/>
            <w:shd w:val="clear" w:color="auto" w:fill="auto"/>
            <w:noWrap/>
            <w:vAlign w:val="bottom"/>
          </w:tcPr>
          <w:p w14:paraId="17AE0079"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225387_at</w:t>
            </w:r>
          </w:p>
        </w:tc>
        <w:tc>
          <w:tcPr>
            <w:tcW w:w="1300" w:type="dxa"/>
            <w:shd w:val="clear" w:color="auto" w:fill="auto"/>
            <w:noWrap/>
            <w:vAlign w:val="bottom"/>
          </w:tcPr>
          <w:p w14:paraId="0954CE3E"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TSPAN5</w:t>
            </w:r>
          </w:p>
        </w:tc>
      </w:tr>
      <w:tr w:rsidR="008054DD" w:rsidRPr="00660FC9" w14:paraId="623B7AA4" w14:textId="77777777" w:rsidTr="006602B1">
        <w:trPr>
          <w:trHeight w:val="283"/>
        </w:trPr>
        <w:tc>
          <w:tcPr>
            <w:tcW w:w="1470" w:type="dxa"/>
            <w:shd w:val="clear" w:color="auto" w:fill="auto"/>
            <w:noWrap/>
            <w:vAlign w:val="bottom"/>
            <w:hideMark/>
          </w:tcPr>
          <w:p w14:paraId="596C5E85"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226777_at</w:t>
            </w:r>
          </w:p>
        </w:tc>
        <w:tc>
          <w:tcPr>
            <w:tcW w:w="1310" w:type="dxa"/>
            <w:shd w:val="clear" w:color="auto" w:fill="auto"/>
            <w:noWrap/>
            <w:vAlign w:val="bottom"/>
            <w:hideMark/>
          </w:tcPr>
          <w:p w14:paraId="2D730B4E"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ADAM12</w:t>
            </w:r>
          </w:p>
        </w:tc>
        <w:tc>
          <w:tcPr>
            <w:tcW w:w="1590" w:type="dxa"/>
            <w:shd w:val="clear" w:color="auto" w:fill="auto"/>
            <w:noWrap/>
            <w:vAlign w:val="bottom"/>
            <w:hideMark/>
          </w:tcPr>
          <w:p w14:paraId="318573E6"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209996_x_at</w:t>
            </w:r>
          </w:p>
        </w:tc>
        <w:tc>
          <w:tcPr>
            <w:tcW w:w="1337" w:type="dxa"/>
            <w:shd w:val="clear" w:color="auto" w:fill="auto"/>
            <w:noWrap/>
            <w:vAlign w:val="bottom"/>
            <w:hideMark/>
          </w:tcPr>
          <w:p w14:paraId="67BBF9B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PCM1</w:t>
            </w:r>
          </w:p>
        </w:tc>
        <w:tc>
          <w:tcPr>
            <w:tcW w:w="1590" w:type="dxa"/>
            <w:shd w:val="clear" w:color="auto" w:fill="auto"/>
            <w:noWrap/>
            <w:vAlign w:val="bottom"/>
          </w:tcPr>
          <w:p w14:paraId="3169014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225388_at</w:t>
            </w:r>
          </w:p>
        </w:tc>
        <w:tc>
          <w:tcPr>
            <w:tcW w:w="1300" w:type="dxa"/>
            <w:shd w:val="clear" w:color="auto" w:fill="auto"/>
            <w:noWrap/>
            <w:vAlign w:val="bottom"/>
          </w:tcPr>
          <w:p w14:paraId="246217E5"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TSPAN5</w:t>
            </w:r>
          </w:p>
        </w:tc>
      </w:tr>
      <w:tr w:rsidR="008054DD" w:rsidRPr="00660FC9" w14:paraId="01DFF7C1" w14:textId="77777777" w:rsidTr="006602B1">
        <w:trPr>
          <w:trHeight w:val="283"/>
        </w:trPr>
        <w:tc>
          <w:tcPr>
            <w:tcW w:w="1470" w:type="dxa"/>
            <w:shd w:val="clear" w:color="auto" w:fill="auto"/>
            <w:noWrap/>
            <w:vAlign w:val="bottom"/>
            <w:hideMark/>
          </w:tcPr>
          <w:p w14:paraId="1EDCC63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208214_at</w:t>
            </w:r>
          </w:p>
        </w:tc>
        <w:tc>
          <w:tcPr>
            <w:tcW w:w="1310" w:type="dxa"/>
            <w:shd w:val="clear" w:color="auto" w:fill="auto"/>
            <w:noWrap/>
            <w:vAlign w:val="bottom"/>
            <w:hideMark/>
          </w:tcPr>
          <w:p w14:paraId="16ADD1C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ADRB1</w:t>
            </w:r>
          </w:p>
        </w:tc>
        <w:tc>
          <w:tcPr>
            <w:tcW w:w="1590" w:type="dxa"/>
            <w:shd w:val="clear" w:color="auto" w:fill="auto"/>
            <w:noWrap/>
            <w:vAlign w:val="bottom"/>
            <w:hideMark/>
          </w:tcPr>
          <w:p w14:paraId="25557AF0"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209997_x_at</w:t>
            </w:r>
          </w:p>
        </w:tc>
        <w:tc>
          <w:tcPr>
            <w:tcW w:w="1337" w:type="dxa"/>
            <w:shd w:val="clear" w:color="auto" w:fill="auto"/>
            <w:noWrap/>
            <w:vAlign w:val="bottom"/>
            <w:hideMark/>
          </w:tcPr>
          <w:p w14:paraId="5B5A132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PCM1</w:t>
            </w:r>
          </w:p>
        </w:tc>
        <w:tc>
          <w:tcPr>
            <w:tcW w:w="1590" w:type="dxa"/>
            <w:shd w:val="clear" w:color="auto" w:fill="auto"/>
            <w:noWrap/>
            <w:vAlign w:val="bottom"/>
          </w:tcPr>
          <w:p w14:paraId="299D30A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224674_at</w:t>
            </w:r>
          </w:p>
        </w:tc>
        <w:tc>
          <w:tcPr>
            <w:tcW w:w="1300" w:type="dxa"/>
            <w:shd w:val="clear" w:color="auto" w:fill="auto"/>
            <w:noWrap/>
            <w:vAlign w:val="bottom"/>
          </w:tcPr>
          <w:p w14:paraId="0E5F878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TTYH3</w:t>
            </w:r>
          </w:p>
        </w:tc>
      </w:tr>
      <w:tr w:rsidR="008054DD" w:rsidRPr="00660FC9" w14:paraId="5B4F25C4" w14:textId="77777777" w:rsidTr="006602B1">
        <w:trPr>
          <w:trHeight w:val="283"/>
        </w:trPr>
        <w:tc>
          <w:tcPr>
            <w:tcW w:w="1470" w:type="dxa"/>
            <w:shd w:val="clear" w:color="auto" w:fill="auto"/>
            <w:noWrap/>
            <w:vAlign w:val="bottom"/>
            <w:hideMark/>
          </w:tcPr>
          <w:p w14:paraId="08305E30"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229277_at</w:t>
            </w:r>
          </w:p>
        </w:tc>
        <w:tc>
          <w:tcPr>
            <w:tcW w:w="1310" w:type="dxa"/>
            <w:shd w:val="clear" w:color="auto" w:fill="auto"/>
            <w:noWrap/>
            <w:vAlign w:val="bottom"/>
            <w:hideMark/>
          </w:tcPr>
          <w:p w14:paraId="429A1E5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ADRB1</w:t>
            </w:r>
          </w:p>
        </w:tc>
        <w:tc>
          <w:tcPr>
            <w:tcW w:w="1590" w:type="dxa"/>
            <w:shd w:val="clear" w:color="auto" w:fill="auto"/>
            <w:noWrap/>
            <w:vAlign w:val="bottom"/>
            <w:hideMark/>
          </w:tcPr>
          <w:p w14:paraId="2D8A1A2E"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214937_x_at</w:t>
            </w:r>
          </w:p>
        </w:tc>
        <w:tc>
          <w:tcPr>
            <w:tcW w:w="1337" w:type="dxa"/>
            <w:shd w:val="clear" w:color="auto" w:fill="auto"/>
            <w:noWrap/>
            <w:vAlign w:val="bottom"/>
            <w:hideMark/>
          </w:tcPr>
          <w:p w14:paraId="261B1E9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PCM1</w:t>
            </w:r>
          </w:p>
        </w:tc>
        <w:tc>
          <w:tcPr>
            <w:tcW w:w="1590" w:type="dxa"/>
            <w:shd w:val="clear" w:color="auto" w:fill="auto"/>
            <w:noWrap/>
            <w:vAlign w:val="bottom"/>
          </w:tcPr>
          <w:p w14:paraId="797081EE"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204620_s_at</w:t>
            </w:r>
          </w:p>
        </w:tc>
        <w:tc>
          <w:tcPr>
            <w:tcW w:w="1300" w:type="dxa"/>
            <w:shd w:val="clear" w:color="auto" w:fill="auto"/>
            <w:noWrap/>
            <w:vAlign w:val="bottom"/>
          </w:tcPr>
          <w:p w14:paraId="6C357ED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VCAN</w:t>
            </w:r>
          </w:p>
        </w:tc>
      </w:tr>
      <w:tr w:rsidR="008054DD" w:rsidRPr="00660FC9" w14:paraId="74E55779" w14:textId="77777777" w:rsidTr="006602B1">
        <w:trPr>
          <w:trHeight w:val="283"/>
        </w:trPr>
        <w:tc>
          <w:tcPr>
            <w:tcW w:w="1470" w:type="dxa"/>
            <w:shd w:val="clear" w:color="auto" w:fill="auto"/>
            <w:noWrap/>
            <w:vAlign w:val="bottom"/>
            <w:hideMark/>
          </w:tcPr>
          <w:p w14:paraId="0668A43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229309_at</w:t>
            </w:r>
          </w:p>
        </w:tc>
        <w:tc>
          <w:tcPr>
            <w:tcW w:w="1310" w:type="dxa"/>
            <w:shd w:val="clear" w:color="auto" w:fill="auto"/>
            <w:noWrap/>
            <w:vAlign w:val="bottom"/>
            <w:hideMark/>
          </w:tcPr>
          <w:p w14:paraId="777003C1"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ADRB1</w:t>
            </w:r>
          </w:p>
        </w:tc>
        <w:tc>
          <w:tcPr>
            <w:tcW w:w="1590" w:type="dxa"/>
            <w:shd w:val="clear" w:color="auto" w:fill="auto"/>
            <w:noWrap/>
            <w:vAlign w:val="bottom"/>
            <w:hideMark/>
          </w:tcPr>
          <w:p w14:paraId="1F4CEB0B"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214118_x_at</w:t>
            </w:r>
          </w:p>
        </w:tc>
        <w:tc>
          <w:tcPr>
            <w:tcW w:w="1337" w:type="dxa"/>
            <w:shd w:val="clear" w:color="auto" w:fill="auto"/>
            <w:noWrap/>
            <w:vAlign w:val="bottom"/>
            <w:hideMark/>
          </w:tcPr>
          <w:p w14:paraId="64E1B61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PCM1</w:t>
            </w:r>
          </w:p>
        </w:tc>
        <w:tc>
          <w:tcPr>
            <w:tcW w:w="1590" w:type="dxa"/>
            <w:shd w:val="clear" w:color="auto" w:fill="auto"/>
            <w:noWrap/>
            <w:vAlign w:val="bottom"/>
          </w:tcPr>
          <w:p w14:paraId="4212CFC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215646_s_at</w:t>
            </w:r>
          </w:p>
        </w:tc>
        <w:tc>
          <w:tcPr>
            <w:tcW w:w="1300" w:type="dxa"/>
            <w:shd w:val="clear" w:color="auto" w:fill="auto"/>
            <w:noWrap/>
            <w:vAlign w:val="bottom"/>
          </w:tcPr>
          <w:p w14:paraId="66B97C60"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VCAN</w:t>
            </w:r>
          </w:p>
        </w:tc>
      </w:tr>
      <w:tr w:rsidR="008054DD" w:rsidRPr="00660FC9" w14:paraId="6825F22C" w14:textId="77777777" w:rsidTr="006602B1">
        <w:trPr>
          <w:trHeight w:val="283"/>
        </w:trPr>
        <w:tc>
          <w:tcPr>
            <w:tcW w:w="1470" w:type="dxa"/>
            <w:shd w:val="clear" w:color="auto" w:fill="auto"/>
            <w:noWrap/>
            <w:vAlign w:val="bottom"/>
            <w:hideMark/>
          </w:tcPr>
          <w:p w14:paraId="1D59ACA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217626_at</w:t>
            </w:r>
          </w:p>
        </w:tc>
        <w:tc>
          <w:tcPr>
            <w:tcW w:w="1310" w:type="dxa"/>
            <w:shd w:val="clear" w:color="auto" w:fill="auto"/>
            <w:noWrap/>
            <w:vAlign w:val="bottom"/>
            <w:hideMark/>
          </w:tcPr>
          <w:p w14:paraId="14423C19"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AKR1C1</w:t>
            </w:r>
          </w:p>
        </w:tc>
        <w:tc>
          <w:tcPr>
            <w:tcW w:w="1590" w:type="dxa"/>
            <w:shd w:val="clear" w:color="auto" w:fill="auto"/>
            <w:noWrap/>
            <w:vAlign w:val="bottom"/>
            <w:hideMark/>
          </w:tcPr>
          <w:p w14:paraId="4C0836F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228905_at</w:t>
            </w:r>
          </w:p>
        </w:tc>
        <w:tc>
          <w:tcPr>
            <w:tcW w:w="1337" w:type="dxa"/>
            <w:shd w:val="clear" w:color="auto" w:fill="auto"/>
            <w:noWrap/>
            <w:vAlign w:val="bottom"/>
            <w:hideMark/>
          </w:tcPr>
          <w:p w14:paraId="723272AE"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PCM1</w:t>
            </w:r>
          </w:p>
        </w:tc>
        <w:tc>
          <w:tcPr>
            <w:tcW w:w="1590" w:type="dxa"/>
            <w:shd w:val="clear" w:color="auto" w:fill="auto"/>
            <w:noWrap/>
            <w:vAlign w:val="bottom"/>
          </w:tcPr>
          <w:p w14:paraId="1466773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204619_s_at</w:t>
            </w:r>
          </w:p>
        </w:tc>
        <w:tc>
          <w:tcPr>
            <w:tcW w:w="1300" w:type="dxa"/>
            <w:shd w:val="clear" w:color="auto" w:fill="auto"/>
            <w:noWrap/>
            <w:vAlign w:val="bottom"/>
          </w:tcPr>
          <w:p w14:paraId="39F787EA"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VCAN</w:t>
            </w:r>
          </w:p>
        </w:tc>
      </w:tr>
      <w:tr w:rsidR="008054DD" w:rsidRPr="00660FC9" w14:paraId="6B6B35F9" w14:textId="77777777" w:rsidTr="006602B1">
        <w:trPr>
          <w:trHeight w:val="283"/>
        </w:trPr>
        <w:tc>
          <w:tcPr>
            <w:tcW w:w="1470" w:type="dxa"/>
            <w:shd w:val="clear" w:color="auto" w:fill="auto"/>
            <w:noWrap/>
            <w:vAlign w:val="bottom"/>
            <w:hideMark/>
          </w:tcPr>
          <w:p w14:paraId="12C87DD8"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205608_s_at</w:t>
            </w:r>
          </w:p>
        </w:tc>
        <w:tc>
          <w:tcPr>
            <w:tcW w:w="1310" w:type="dxa"/>
            <w:shd w:val="clear" w:color="auto" w:fill="auto"/>
            <w:noWrap/>
            <w:vAlign w:val="bottom"/>
            <w:hideMark/>
          </w:tcPr>
          <w:p w14:paraId="3090849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ANGPT1</w:t>
            </w:r>
          </w:p>
        </w:tc>
        <w:tc>
          <w:tcPr>
            <w:tcW w:w="1590" w:type="dxa"/>
            <w:shd w:val="clear" w:color="auto" w:fill="auto"/>
            <w:noWrap/>
            <w:vAlign w:val="bottom"/>
            <w:hideMark/>
          </w:tcPr>
          <w:p w14:paraId="333C36E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211668_s_at</w:t>
            </w:r>
          </w:p>
        </w:tc>
        <w:tc>
          <w:tcPr>
            <w:tcW w:w="1337" w:type="dxa"/>
            <w:shd w:val="clear" w:color="auto" w:fill="auto"/>
            <w:noWrap/>
            <w:vAlign w:val="bottom"/>
            <w:hideMark/>
          </w:tcPr>
          <w:p w14:paraId="28131AC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PLAU</w:t>
            </w:r>
          </w:p>
        </w:tc>
        <w:tc>
          <w:tcPr>
            <w:tcW w:w="1590" w:type="dxa"/>
            <w:shd w:val="clear" w:color="auto" w:fill="auto"/>
            <w:noWrap/>
            <w:vAlign w:val="bottom"/>
          </w:tcPr>
          <w:p w14:paraId="7FF71C7B"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211571_s_at</w:t>
            </w:r>
          </w:p>
        </w:tc>
        <w:tc>
          <w:tcPr>
            <w:tcW w:w="1300" w:type="dxa"/>
            <w:shd w:val="clear" w:color="auto" w:fill="auto"/>
            <w:noWrap/>
            <w:vAlign w:val="bottom"/>
          </w:tcPr>
          <w:p w14:paraId="460C92DE"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VCAN</w:t>
            </w:r>
          </w:p>
        </w:tc>
      </w:tr>
      <w:tr w:rsidR="008054DD" w:rsidRPr="00660FC9" w14:paraId="5D298EC7" w14:textId="77777777" w:rsidTr="006602B1">
        <w:trPr>
          <w:trHeight w:val="283"/>
        </w:trPr>
        <w:tc>
          <w:tcPr>
            <w:tcW w:w="1470" w:type="dxa"/>
            <w:shd w:val="clear" w:color="auto" w:fill="auto"/>
            <w:noWrap/>
            <w:vAlign w:val="bottom"/>
            <w:hideMark/>
          </w:tcPr>
          <w:p w14:paraId="0B027DC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1552939_at</w:t>
            </w:r>
          </w:p>
        </w:tc>
        <w:tc>
          <w:tcPr>
            <w:tcW w:w="1310" w:type="dxa"/>
            <w:shd w:val="clear" w:color="auto" w:fill="auto"/>
            <w:noWrap/>
            <w:vAlign w:val="bottom"/>
            <w:hideMark/>
          </w:tcPr>
          <w:p w14:paraId="79A1147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ANGPT1</w:t>
            </w:r>
          </w:p>
        </w:tc>
        <w:tc>
          <w:tcPr>
            <w:tcW w:w="1590" w:type="dxa"/>
            <w:shd w:val="clear" w:color="auto" w:fill="auto"/>
            <w:noWrap/>
            <w:vAlign w:val="bottom"/>
            <w:hideMark/>
          </w:tcPr>
          <w:p w14:paraId="339BD248"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205479_s_at</w:t>
            </w:r>
          </w:p>
        </w:tc>
        <w:tc>
          <w:tcPr>
            <w:tcW w:w="1337" w:type="dxa"/>
            <w:shd w:val="clear" w:color="auto" w:fill="auto"/>
            <w:noWrap/>
            <w:vAlign w:val="bottom"/>
            <w:hideMark/>
          </w:tcPr>
          <w:p w14:paraId="7BDEEA18"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PLAU</w:t>
            </w:r>
          </w:p>
        </w:tc>
        <w:tc>
          <w:tcPr>
            <w:tcW w:w="1590" w:type="dxa"/>
            <w:shd w:val="clear" w:color="auto" w:fill="auto"/>
            <w:noWrap/>
            <w:vAlign w:val="bottom"/>
            <w:hideMark/>
          </w:tcPr>
          <w:p w14:paraId="31C7A809"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221731_x_at</w:t>
            </w:r>
          </w:p>
        </w:tc>
        <w:tc>
          <w:tcPr>
            <w:tcW w:w="1300" w:type="dxa"/>
            <w:shd w:val="clear" w:color="auto" w:fill="auto"/>
            <w:noWrap/>
            <w:vAlign w:val="bottom"/>
            <w:hideMark/>
          </w:tcPr>
          <w:p w14:paraId="53862AE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VCAN</w:t>
            </w:r>
          </w:p>
        </w:tc>
      </w:tr>
      <w:tr w:rsidR="008054DD" w:rsidRPr="00660FC9" w14:paraId="19B28C93" w14:textId="77777777" w:rsidTr="006602B1">
        <w:trPr>
          <w:trHeight w:val="283"/>
        </w:trPr>
        <w:tc>
          <w:tcPr>
            <w:tcW w:w="1470" w:type="dxa"/>
            <w:shd w:val="clear" w:color="auto" w:fill="auto"/>
            <w:noWrap/>
            <w:vAlign w:val="bottom"/>
            <w:hideMark/>
          </w:tcPr>
          <w:p w14:paraId="1E57497A"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205609_at</w:t>
            </w:r>
          </w:p>
        </w:tc>
        <w:tc>
          <w:tcPr>
            <w:tcW w:w="1310" w:type="dxa"/>
            <w:shd w:val="clear" w:color="auto" w:fill="auto"/>
            <w:noWrap/>
            <w:vAlign w:val="bottom"/>
            <w:hideMark/>
          </w:tcPr>
          <w:p w14:paraId="15AA975A"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ANGPT1</w:t>
            </w:r>
          </w:p>
        </w:tc>
        <w:tc>
          <w:tcPr>
            <w:tcW w:w="1590" w:type="dxa"/>
            <w:shd w:val="clear" w:color="auto" w:fill="auto"/>
            <w:noWrap/>
            <w:vAlign w:val="bottom"/>
            <w:hideMark/>
          </w:tcPr>
          <w:p w14:paraId="4C7D1CDB"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203896_s_at</w:t>
            </w:r>
          </w:p>
        </w:tc>
        <w:tc>
          <w:tcPr>
            <w:tcW w:w="1337" w:type="dxa"/>
            <w:shd w:val="clear" w:color="auto" w:fill="auto"/>
            <w:noWrap/>
            <w:vAlign w:val="bottom"/>
            <w:hideMark/>
          </w:tcPr>
          <w:p w14:paraId="76C8CA2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PLCB4</w:t>
            </w:r>
          </w:p>
        </w:tc>
        <w:tc>
          <w:tcPr>
            <w:tcW w:w="1590" w:type="dxa"/>
            <w:shd w:val="clear" w:color="auto" w:fill="auto"/>
            <w:noWrap/>
            <w:vAlign w:val="bottom"/>
            <w:hideMark/>
          </w:tcPr>
          <w:p w14:paraId="0FFF6C9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223845_at</w:t>
            </w:r>
          </w:p>
        </w:tc>
        <w:tc>
          <w:tcPr>
            <w:tcW w:w="1300" w:type="dxa"/>
            <w:shd w:val="clear" w:color="auto" w:fill="auto"/>
            <w:noWrap/>
            <w:vAlign w:val="bottom"/>
            <w:hideMark/>
          </w:tcPr>
          <w:p w14:paraId="54F6C363"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VSIG10</w:t>
            </w:r>
          </w:p>
        </w:tc>
      </w:tr>
      <w:tr w:rsidR="008054DD" w:rsidRPr="00660FC9" w14:paraId="132A5FFF" w14:textId="77777777" w:rsidTr="006602B1">
        <w:trPr>
          <w:trHeight w:val="283"/>
        </w:trPr>
        <w:tc>
          <w:tcPr>
            <w:tcW w:w="1470" w:type="dxa"/>
            <w:shd w:val="clear" w:color="auto" w:fill="auto"/>
            <w:noWrap/>
            <w:vAlign w:val="bottom"/>
            <w:hideMark/>
          </w:tcPr>
          <w:p w14:paraId="71C7B48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229308_at</w:t>
            </w:r>
          </w:p>
        </w:tc>
        <w:tc>
          <w:tcPr>
            <w:tcW w:w="1310" w:type="dxa"/>
            <w:shd w:val="clear" w:color="auto" w:fill="auto"/>
            <w:noWrap/>
            <w:vAlign w:val="bottom"/>
            <w:hideMark/>
          </w:tcPr>
          <w:p w14:paraId="15665433"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ANKRD29</w:t>
            </w:r>
          </w:p>
        </w:tc>
        <w:tc>
          <w:tcPr>
            <w:tcW w:w="1590" w:type="dxa"/>
            <w:shd w:val="clear" w:color="auto" w:fill="auto"/>
            <w:noWrap/>
            <w:vAlign w:val="bottom"/>
            <w:hideMark/>
          </w:tcPr>
          <w:p w14:paraId="11B8ED6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203895_at</w:t>
            </w:r>
          </w:p>
        </w:tc>
        <w:tc>
          <w:tcPr>
            <w:tcW w:w="1337" w:type="dxa"/>
            <w:shd w:val="clear" w:color="auto" w:fill="auto"/>
            <w:noWrap/>
            <w:vAlign w:val="bottom"/>
            <w:hideMark/>
          </w:tcPr>
          <w:p w14:paraId="7E77C60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PLCB4</w:t>
            </w:r>
          </w:p>
        </w:tc>
        <w:tc>
          <w:tcPr>
            <w:tcW w:w="1590" w:type="dxa"/>
            <w:shd w:val="clear" w:color="auto" w:fill="auto"/>
            <w:noWrap/>
            <w:vAlign w:val="bottom"/>
            <w:hideMark/>
          </w:tcPr>
          <w:p w14:paraId="53F4FD4B"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78A5FEBC" w14:textId="77777777" w:rsidR="008054DD" w:rsidRPr="00660FC9" w:rsidRDefault="008054DD" w:rsidP="006602B1">
            <w:pPr>
              <w:spacing w:line="240" w:lineRule="auto"/>
              <w:rPr>
                <w:rFonts w:eastAsia="Times New Roman" w:cs="Times New Roman"/>
                <w:lang w:eastAsia="zh-CN"/>
              </w:rPr>
            </w:pPr>
          </w:p>
        </w:tc>
      </w:tr>
      <w:tr w:rsidR="008054DD" w:rsidRPr="00660FC9" w14:paraId="59A139E6" w14:textId="77777777" w:rsidTr="006602B1">
        <w:trPr>
          <w:trHeight w:val="283"/>
        </w:trPr>
        <w:tc>
          <w:tcPr>
            <w:tcW w:w="1470" w:type="dxa"/>
            <w:shd w:val="clear" w:color="auto" w:fill="auto"/>
            <w:noWrap/>
            <w:vAlign w:val="bottom"/>
            <w:hideMark/>
          </w:tcPr>
          <w:p w14:paraId="5BB16A1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238332_at</w:t>
            </w:r>
          </w:p>
        </w:tc>
        <w:tc>
          <w:tcPr>
            <w:tcW w:w="1310" w:type="dxa"/>
            <w:shd w:val="clear" w:color="auto" w:fill="auto"/>
            <w:noWrap/>
            <w:vAlign w:val="bottom"/>
            <w:hideMark/>
          </w:tcPr>
          <w:p w14:paraId="4040C861"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ANKRD29</w:t>
            </w:r>
          </w:p>
        </w:tc>
        <w:tc>
          <w:tcPr>
            <w:tcW w:w="1590" w:type="dxa"/>
            <w:shd w:val="clear" w:color="auto" w:fill="auto"/>
            <w:noWrap/>
            <w:vAlign w:val="bottom"/>
            <w:hideMark/>
          </w:tcPr>
          <w:p w14:paraId="10541605"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207388_s_at</w:t>
            </w:r>
          </w:p>
        </w:tc>
        <w:tc>
          <w:tcPr>
            <w:tcW w:w="1337" w:type="dxa"/>
            <w:shd w:val="clear" w:color="auto" w:fill="auto"/>
            <w:noWrap/>
            <w:vAlign w:val="bottom"/>
            <w:hideMark/>
          </w:tcPr>
          <w:p w14:paraId="04DD7D0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PTGES</w:t>
            </w:r>
          </w:p>
        </w:tc>
        <w:tc>
          <w:tcPr>
            <w:tcW w:w="1590" w:type="dxa"/>
            <w:shd w:val="clear" w:color="auto" w:fill="auto"/>
            <w:noWrap/>
            <w:vAlign w:val="bottom"/>
            <w:hideMark/>
          </w:tcPr>
          <w:p w14:paraId="4013679D"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437AD098" w14:textId="77777777" w:rsidR="008054DD" w:rsidRPr="00660FC9" w:rsidRDefault="008054DD" w:rsidP="006602B1">
            <w:pPr>
              <w:spacing w:line="240" w:lineRule="auto"/>
              <w:rPr>
                <w:rFonts w:eastAsia="Times New Roman" w:cs="Times New Roman"/>
                <w:lang w:eastAsia="zh-CN"/>
              </w:rPr>
            </w:pPr>
          </w:p>
        </w:tc>
      </w:tr>
      <w:tr w:rsidR="008054DD" w:rsidRPr="00660FC9" w14:paraId="009F29F9" w14:textId="77777777" w:rsidTr="006602B1">
        <w:trPr>
          <w:trHeight w:val="283"/>
        </w:trPr>
        <w:tc>
          <w:tcPr>
            <w:tcW w:w="1470" w:type="dxa"/>
            <w:shd w:val="clear" w:color="auto" w:fill="auto"/>
            <w:noWrap/>
            <w:vAlign w:val="bottom"/>
            <w:hideMark/>
          </w:tcPr>
          <w:p w14:paraId="19370ED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228471_at</w:t>
            </w:r>
          </w:p>
        </w:tc>
        <w:tc>
          <w:tcPr>
            <w:tcW w:w="1310" w:type="dxa"/>
            <w:shd w:val="clear" w:color="auto" w:fill="auto"/>
            <w:noWrap/>
            <w:vAlign w:val="bottom"/>
            <w:hideMark/>
          </w:tcPr>
          <w:p w14:paraId="7041F3B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ANKRD44</w:t>
            </w:r>
          </w:p>
        </w:tc>
        <w:tc>
          <w:tcPr>
            <w:tcW w:w="1590" w:type="dxa"/>
            <w:shd w:val="clear" w:color="auto" w:fill="auto"/>
            <w:noWrap/>
            <w:vAlign w:val="bottom"/>
            <w:hideMark/>
          </w:tcPr>
          <w:p w14:paraId="2D30E0D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210367_s_at</w:t>
            </w:r>
          </w:p>
        </w:tc>
        <w:tc>
          <w:tcPr>
            <w:tcW w:w="1337" w:type="dxa"/>
            <w:shd w:val="clear" w:color="auto" w:fill="auto"/>
            <w:noWrap/>
            <w:vAlign w:val="bottom"/>
            <w:hideMark/>
          </w:tcPr>
          <w:p w14:paraId="472DAAA3"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PTGES</w:t>
            </w:r>
          </w:p>
        </w:tc>
        <w:tc>
          <w:tcPr>
            <w:tcW w:w="1590" w:type="dxa"/>
            <w:shd w:val="clear" w:color="auto" w:fill="auto"/>
            <w:noWrap/>
            <w:vAlign w:val="bottom"/>
            <w:hideMark/>
          </w:tcPr>
          <w:p w14:paraId="3DF7FA98"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6D5568B7" w14:textId="77777777" w:rsidR="008054DD" w:rsidRPr="00660FC9" w:rsidRDefault="008054DD" w:rsidP="006602B1">
            <w:pPr>
              <w:spacing w:line="240" w:lineRule="auto"/>
              <w:rPr>
                <w:rFonts w:eastAsia="Times New Roman" w:cs="Times New Roman"/>
                <w:lang w:eastAsia="zh-CN"/>
              </w:rPr>
            </w:pPr>
          </w:p>
        </w:tc>
      </w:tr>
      <w:tr w:rsidR="008054DD" w:rsidRPr="00660FC9" w14:paraId="7C804014" w14:textId="77777777" w:rsidTr="006602B1">
        <w:trPr>
          <w:trHeight w:val="283"/>
        </w:trPr>
        <w:tc>
          <w:tcPr>
            <w:tcW w:w="1470" w:type="dxa"/>
            <w:shd w:val="clear" w:color="auto" w:fill="auto"/>
            <w:noWrap/>
            <w:vAlign w:val="bottom"/>
            <w:hideMark/>
          </w:tcPr>
          <w:p w14:paraId="7519E1B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233361_at</w:t>
            </w:r>
          </w:p>
        </w:tc>
        <w:tc>
          <w:tcPr>
            <w:tcW w:w="1310" w:type="dxa"/>
            <w:shd w:val="clear" w:color="auto" w:fill="auto"/>
            <w:noWrap/>
            <w:vAlign w:val="bottom"/>
            <w:hideMark/>
          </w:tcPr>
          <w:p w14:paraId="7CF5F6E9"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ANKRD44</w:t>
            </w:r>
          </w:p>
        </w:tc>
        <w:tc>
          <w:tcPr>
            <w:tcW w:w="1590" w:type="dxa"/>
            <w:shd w:val="clear" w:color="auto" w:fill="auto"/>
            <w:noWrap/>
            <w:vAlign w:val="bottom"/>
            <w:hideMark/>
          </w:tcPr>
          <w:p w14:paraId="030E3991"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1558115_at</w:t>
            </w:r>
          </w:p>
        </w:tc>
        <w:tc>
          <w:tcPr>
            <w:tcW w:w="1337" w:type="dxa"/>
            <w:shd w:val="clear" w:color="auto" w:fill="auto"/>
            <w:noWrap/>
            <w:vAlign w:val="bottom"/>
            <w:hideMark/>
          </w:tcPr>
          <w:p w14:paraId="53C318F6"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RECK</w:t>
            </w:r>
          </w:p>
        </w:tc>
        <w:tc>
          <w:tcPr>
            <w:tcW w:w="1590" w:type="dxa"/>
            <w:shd w:val="clear" w:color="auto" w:fill="auto"/>
            <w:noWrap/>
            <w:vAlign w:val="bottom"/>
            <w:hideMark/>
          </w:tcPr>
          <w:p w14:paraId="7EA1726D"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12AFC75F" w14:textId="77777777" w:rsidR="008054DD" w:rsidRPr="00660FC9" w:rsidRDefault="008054DD" w:rsidP="006602B1">
            <w:pPr>
              <w:spacing w:line="240" w:lineRule="auto"/>
              <w:rPr>
                <w:rFonts w:eastAsia="Times New Roman" w:cs="Times New Roman"/>
                <w:lang w:eastAsia="zh-CN"/>
              </w:rPr>
            </w:pPr>
          </w:p>
        </w:tc>
      </w:tr>
      <w:tr w:rsidR="008054DD" w:rsidRPr="00660FC9" w14:paraId="0F34D505" w14:textId="77777777" w:rsidTr="006602B1">
        <w:trPr>
          <w:trHeight w:val="283"/>
        </w:trPr>
        <w:tc>
          <w:tcPr>
            <w:tcW w:w="1470" w:type="dxa"/>
            <w:shd w:val="clear" w:color="auto" w:fill="auto"/>
            <w:noWrap/>
            <w:vAlign w:val="bottom"/>
            <w:hideMark/>
          </w:tcPr>
          <w:p w14:paraId="5F2744C9"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226641_at</w:t>
            </w:r>
          </w:p>
        </w:tc>
        <w:tc>
          <w:tcPr>
            <w:tcW w:w="1310" w:type="dxa"/>
            <w:shd w:val="clear" w:color="auto" w:fill="auto"/>
            <w:noWrap/>
            <w:vAlign w:val="bottom"/>
            <w:hideMark/>
          </w:tcPr>
          <w:p w14:paraId="0086C73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ANKRD44</w:t>
            </w:r>
          </w:p>
        </w:tc>
        <w:tc>
          <w:tcPr>
            <w:tcW w:w="1590" w:type="dxa"/>
            <w:shd w:val="clear" w:color="auto" w:fill="auto"/>
            <w:noWrap/>
            <w:vAlign w:val="bottom"/>
            <w:hideMark/>
          </w:tcPr>
          <w:p w14:paraId="4D96181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1558116_x_at</w:t>
            </w:r>
          </w:p>
        </w:tc>
        <w:tc>
          <w:tcPr>
            <w:tcW w:w="1337" w:type="dxa"/>
            <w:shd w:val="clear" w:color="auto" w:fill="auto"/>
            <w:noWrap/>
            <w:vAlign w:val="bottom"/>
            <w:hideMark/>
          </w:tcPr>
          <w:p w14:paraId="12264B20"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RECK</w:t>
            </w:r>
          </w:p>
        </w:tc>
        <w:tc>
          <w:tcPr>
            <w:tcW w:w="1590" w:type="dxa"/>
            <w:shd w:val="clear" w:color="auto" w:fill="auto"/>
            <w:noWrap/>
            <w:vAlign w:val="bottom"/>
            <w:hideMark/>
          </w:tcPr>
          <w:p w14:paraId="621CCEBC"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0633E069" w14:textId="77777777" w:rsidR="008054DD" w:rsidRPr="00660FC9" w:rsidRDefault="008054DD" w:rsidP="006602B1">
            <w:pPr>
              <w:spacing w:line="240" w:lineRule="auto"/>
              <w:rPr>
                <w:rFonts w:eastAsia="Times New Roman" w:cs="Times New Roman"/>
                <w:lang w:eastAsia="zh-CN"/>
              </w:rPr>
            </w:pPr>
          </w:p>
        </w:tc>
      </w:tr>
      <w:tr w:rsidR="008054DD" w:rsidRPr="00660FC9" w14:paraId="4EE0C048" w14:textId="77777777" w:rsidTr="006602B1">
        <w:trPr>
          <w:trHeight w:val="283"/>
        </w:trPr>
        <w:tc>
          <w:tcPr>
            <w:tcW w:w="1470" w:type="dxa"/>
            <w:shd w:val="clear" w:color="auto" w:fill="auto"/>
            <w:noWrap/>
            <w:vAlign w:val="bottom"/>
            <w:hideMark/>
          </w:tcPr>
          <w:p w14:paraId="78DCCF1E"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235777_at</w:t>
            </w:r>
          </w:p>
        </w:tc>
        <w:tc>
          <w:tcPr>
            <w:tcW w:w="1310" w:type="dxa"/>
            <w:shd w:val="clear" w:color="auto" w:fill="auto"/>
            <w:noWrap/>
            <w:vAlign w:val="bottom"/>
            <w:hideMark/>
          </w:tcPr>
          <w:p w14:paraId="4A02BBD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ANKRD44</w:t>
            </w:r>
          </w:p>
        </w:tc>
        <w:tc>
          <w:tcPr>
            <w:tcW w:w="1590" w:type="dxa"/>
            <w:shd w:val="clear" w:color="auto" w:fill="auto"/>
            <w:noWrap/>
            <w:vAlign w:val="bottom"/>
            <w:hideMark/>
          </w:tcPr>
          <w:p w14:paraId="65ED1061"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216156_at</w:t>
            </w:r>
          </w:p>
        </w:tc>
        <w:tc>
          <w:tcPr>
            <w:tcW w:w="1337" w:type="dxa"/>
            <w:shd w:val="clear" w:color="auto" w:fill="auto"/>
            <w:noWrap/>
            <w:vAlign w:val="bottom"/>
            <w:hideMark/>
          </w:tcPr>
          <w:p w14:paraId="529A3AF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RECK</w:t>
            </w:r>
          </w:p>
        </w:tc>
        <w:tc>
          <w:tcPr>
            <w:tcW w:w="1590" w:type="dxa"/>
            <w:shd w:val="clear" w:color="auto" w:fill="auto"/>
            <w:noWrap/>
            <w:vAlign w:val="bottom"/>
            <w:hideMark/>
          </w:tcPr>
          <w:p w14:paraId="01D42A5D"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4369DA19" w14:textId="77777777" w:rsidR="008054DD" w:rsidRPr="00660FC9" w:rsidRDefault="008054DD" w:rsidP="006602B1">
            <w:pPr>
              <w:spacing w:line="240" w:lineRule="auto"/>
              <w:rPr>
                <w:rFonts w:eastAsia="Times New Roman" w:cs="Times New Roman"/>
                <w:lang w:eastAsia="zh-CN"/>
              </w:rPr>
            </w:pPr>
          </w:p>
        </w:tc>
      </w:tr>
      <w:tr w:rsidR="008054DD" w:rsidRPr="00660FC9" w14:paraId="6A302B1A" w14:textId="77777777" w:rsidTr="006602B1">
        <w:trPr>
          <w:trHeight w:val="283"/>
        </w:trPr>
        <w:tc>
          <w:tcPr>
            <w:tcW w:w="1470" w:type="dxa"/>
            <w:shd w:val="clear" w:color="auto" w:fill="auto"/>
            <w:noWrap/>
            <w:vAlign w:val="bottom"/>
            <w:hideMark/>
          </w:tcPr>
          <w:p w14:paraId="1F3D7AC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235778_s_at</w:t>
            </w:r>
          </w:p>
        </w:tc>
        <w:tc>
          <w:tcPr>
            <w:tcW w:w="1310" w:type="dxa"/>
            <w:shd w:val="clear" w:color="auto" w:fill="auto"/>
            <w:noWrap/>
            <w:vAlign w:val="bottom"/>
            <w:hideMark/>
          </w:tcPr>
          <w:p w14:paraId="149BD7F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ANKRD44</w:t>
            </w:r>
          </w:p>
        </w:tc>
        <w:tc>
          <w:tcPr>
            <w:tcW w:w="1590" w:type="dxa"/>
            <w:shd w:val="clear" w:color="auto" w:fill="auto"/>
            <w:noWrap/>
            <w:vAlign w:val="bottom"/>
            <w:hideMark/>
          </w:tcPr>
          <w:p w14:paraId="39BA11DA"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205407_at</w:t>
            </w:r>
          </w:p>
        </w:tc>
        <w:tc>
          <w:tcPr>
            <w:tcW w:w="1337" w:type="dxa"/>
            <w:shd w:val="clear" w:color="auto" w:fill="auto"/>
            <w:noWrap/>
            <w:vAlign w:val="bottom"/>
            <w:hideMark/>
          </w:tcPr>
          <w:p w14:paraId="324BA539"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RECK</w:t>
            </w:r>
          </w:p>
        </w:tc>
        <w:tc>
          <w:tcPr>
            <w:tcW w:w="1590" w:type="dxa"/>
            <w:shd w:val="clear" w:color="auto" w:fill="auto"/>
            <w:noWrap/>
            <w:vAlign w:val="bottom"/>
            <w:hideMark/>
          </w:tcPr>
          <w:p w14:paraId="1B0E4B0F"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0E623FA4" w14:textId="77777777" w:rsidR="008054DD" w:rsidRPr="00660FC9" w:rsidRDefault="008054DD" w:rsidP="006602B1">
            <w:pPr>
              <w:spacing w:line="240" w:lineRule="auto"/>
              <w:rPr>
                <w:rFonts w:eastAsia="Times New Roman" w:cs="Times New Roman"/>
                <w:lang w:eastAsia="zh-CN"/>
              </w:rPr>
            </w:pPr>
          </w:p>
        </w:tc>
      </w:tr>
      <w:tr w:rsidR="008054DD" w:rsidRPr="00660FC9" w14:paraId="535207E2" w14:textId="77777777" w:rsidTr="006602B1">
        <w:trPr>
          <w:trHeight w:val="283"/>
        </w:trPr>
        <w:tc>
          <w:tcPr>
            <w:tcW w:w="1470" w:type="dxa"/>
            <w:shd w:val="clear" w:color="auto" w:fill="auto"/>
            <w:noWrap/>
            <w:vAlign w:val="bottom"/>
            <w:hideMark/>
          </w:tcPr>
          <w:p w14:paraId="54F26AF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205433_at</w:t>
            </w:r>
          </w:p>
        </w:tc>
        <w:tc>
          <w:tcPr>
            <w:tcW w:w="1310" w:type="dxa"/>
            <w:shd w:val="clear" w:color="auto" w:fill="auto"/>
            <w:noWrap/>
            <w:vAlign w:val="bottom"/>
            <w:hideMark/>
          </w:tcPr>
          <w:p w14:paraId="72FDB255"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BCHE</w:t>
            </w:r>
          </w:p>
        </w:tc>
        <w:tc>
          <w:tcPr>
            <w:tcW w:w="1590" w:type="dxa"/>
            <w:shd w:val="clear" w:color="auto" w:fill="auto"/>
            <w:noWrap/>
            <w:vAlign w:val="bottom"/>
            <w:hideMark/>
          </w:tcPr>
          <w:p w14:paraId="09AF60B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218723_s_at</w:t>
            </w:r>
          </w:p>
        </w:tc>
        <w:tc>
          <w:tcPr>
            <w:tcW w:w="1337" w:type="dxa"/>
            <w:shd w:val="clear" w:color="auto" w:fill="auto"/>
            <w:noWrap/>
            <w:vAlign w:val="bottom"/>
            <w:hideMark/>
          </w:tcPr>
          <w:p w14:paraId="281E0D7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RGCC</w:t>
            </w:r>
          </w:p>
        </w:tc>
        <w:tc>
          <w:tcPr>
            <w:tcW w:w="1590" w:type="dxa"/>
            <w:shd w:val="clear" w:color="auto" w:fill="auto"/>
            <w:noWrap/>
            <w:vAlign w:val="bottom"/>
            <w:hideMark/>
          </w:tcPr>
          <w:p w14:paraId="23F69466"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45A7D98E" w14:textId="77777777" w:rsidR="008054DD" w:rsidRPr="00660FC9" w:rsidRDefault="008054DD" w:rsidP="006602B1">
            <w:pPr>
              <w:spacing w:line="240" w:lineRule="auto"/>
              <w:rPr>
                <w:rFonts w:eastAsia="Times New Roman" w:cs="Times New Roman"/>
                <w:lang w:eastAsia="zh-CN"/>
              </w:rPr>
            </w:pPr>
          </w:p>
        </w:tc>
      </w:tr>
      <w:tr w:rsidR="008054DD" w:rsidRPr="00660FC9" w14:paraId="77796A6D" w14:textId="77777777" w:rsidTr="006602B1">
        <w:trPr>
          <w:trHeight w:val="283"/>
        </w:trPr>
        <w:tc>
          <w:tcPr>
            <w:tcW w:w="1470" w:type="dxa"/>
            <w:shd w:val="clear" w:color="auto" w:fill="auto"/>
            <w:noWrap/>
            <w:vAlign w:val="bottom"/>
            <w:hideMark/>
          </w:tcPr>
          <w:p w14:paraId="0D05472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223484_at</w:t>
            </w:r>
          </w:p>
        </w:tc>
        <w:tc>
          <w:tcPr>
            <w:tcW w:w="1310" w:type="dxa"/>
            <w:shd w:val="clear" w:color="auto" w:fill="auto"/>
            <w:noWrap/>
            <w:vAlign w:val="bottom"/>
            <w:hideMark/>
          </w:tcPr>
          <w:p w14:paraId="1E86E1F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C15orf48</w:t>
            </w:r>
          </w:p>
        </w:tc>
        <w:tc>
          <w:tcPr>
            <w:tcW w:w="1590" w:type="dxa"/>
            <w:shd w:val="clear" w:color="auto" w:fill="auto"/>
            <w:noWrap/>
            <w:vAlign w:val="bottom"/>
            <w:hideMark/>
          </w:tcPr>
          <w:p w14:paraId="379832F9"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239827_at</w:t>
            </w:r>
          </w:p>
        </w:tc>
        <w:tc>
          <w:tcPr>
            <w:tcW w:w="1337" w:type="dxa"/>
            <w:shd w:val="clear" w:color="auto" w:fill="auto"/>
            <w:noWrap/>
            <w:vAlign w:val="bottom"/>
            <w:hideMark/>
          </w:tcPr>
          <w:p w14:paraId="64E85DA9"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RGCC</w:t>
            </w:r>
          </w:p>
        </w:tc>
        <w:tc>
          <w:tcPr>
            <w:tcW w:w="1590" w:type="dxa"/>
            <w:shd w:val="clear" w:color="auto" w:fill="auto"/>
            <w:noWrap/>
            <w:vAlign w:val="bottom"/>
            <w:hideMark/>
          </w:tcPr>
          <w:p w14:paraId="415E091E"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4F908CE1" w14:textId="77777777" w:rsidR="008054DD" w:rsidRPr="00660FC9" w:rsidRDefault="008054DD" w:rsidP="006602B1">
            <w:pPr>
              <w:spacing w:line="240" w:lineRule="auto"/>
              <w:rPr>
                <w:rFonts w:eastAsia="Times New Roman" w:cs="Times New Roman"/>
                <w:lang w:eastAsia="zh-CN"/>
              </w:rPr>
            </w:pPr>
          </w:p>
        </w:tc>
      </w:tr>
      <w:tr w:rsidR="008054DD" w:rsidRPr="00660FC9" w14:paraId="4D2477C7" w14:textId="77777777" w:rsidTr="006602B1">
        <w:trPr>
          <w:trHeight w:val="283"/>
        </w:trPr>
        <w:tc>
          <w:tcPr>
            <w:tcW w:w="1470" w:type="dxa"/>
            <w:shd w:val="clear" w:color="auto" w:fill="auto"/>
            <w:noWrap/>
            <w:vAlign w:val="bottom"/>
            <w:hideMark/>
          </w:tcPr>
          <w:p w14:paraId="07F4DDD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232458_at</w:t>
            </w:r>
          </w:p>
        </w:tc>
        <w:tc>
          <w:tcPr>
            <w:tcW w:w="1310" w:type="dxa"/>
            <w:shd w:val="clear" w:color="auto" w:fill="auto"/>
            <w:noWrap/>
            <w:vAlign w:val="bottom"/>
            <w:hideMark/>
          </w:tcPr>
          <w:p w14:paraId="57F07AAB"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COL3A1</w:t>
            </w:r>
          </w:p>
        </w:tc>
        <w:tc>
          <w:tcPr>
            <w:tcW w:w="1590" w:type="dxa"/>
            <w:shd w:val="clear" w:color="auto" w:fill="auto"/>
            <w:noWrap/>
            <w:vAlign w:val="bottom"/>
            <w:hideMark/>
          </w:tcPr>
          <w:p w14:paraId="3F9ED6FA"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201890_at</w:t>
            </w:r>
          </w:p>
        </w:tc>
        <w:tc>
          <w:tcPr>
            <w:tcW w:w="1337" w:type="dxa"/>
            <w:shd w:val="clear" w:color="auto" w:fill="auto"/>
            <w:noWrap/>
            <w:vAlign w:val="bottom"/>
            <w:hideMark/>
          </w:tcPr>
          <w:p w14:paraId="4BA9FB0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RRM2</w:t>
            </w:r>
          </w:p>
        </w:tc>
        <w:tc>
          <w:tcPr>
            <w:tcW w:w="1590" w:type="dxa"/>
            <w:shd w:val="clear" w:color="auto" w:fill="auto"/>
            <w:noWrap/>
            <w:vAlign w:val="bottom"/>
            <w:hideMark/>
          </w:tcPr>
          <w:p w14:paraId="53101CF3"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2C337537" w14:textId="77777777" w:rsidR="008054DD" w:rsidRPr="00660FC9" w:rsidRDefault="008054DD" w:rsidP="006602B1">
            <w:pPr>
              <w:spacing w:line="240" w:lineRule="auto"/>
              <w:rPr>
                <w:rFonts w:eastAsia="Times New Roman" w:cs="Times New Roman"/>
                <w:lang w:eastAsia="zh-CN"/>
              </w:rPr>
            </w:pPr>
          </w:p>
        </w:tc>
      </w:tr>
      <w:tr w:rsidR="008054DD" w:rsidRPr="00660FC9" w14:paraId="3618A18B" w14:textId="77777777" w:rsidTr="006602B1">
        <w:trPr>
          <w:trHeight w:val="283"/>
        </w:trPr>
        <w:tc>
          <w:tcPr>
            <w:tcW w:w="1470" w:type="dxa"/>
            <w:shd w:val="clear" w:color="auto" w:fill="auto"/>
            <w:noWrap/>
            <w:vAlign w:val="bottom"/>
            <w:hideMark/>
          </w:tcPr>
          <w:p w14:paraId="0B13DAF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201852_x_at</w:t>
            </w:r>
          </w:p>
        </w:tc>
        <w:tc>
          <w:tcPr>
            <w:tcW w:w="1310" w:type="dxa"/>
            <w:shd w:val="clear" w:color="auto" w:fill="auto"/>
            <w:noWrap/>
            <w:vAlign w:val="bottom"/>
            <w:hideMark/>
          </w:tcPr>
          <w:p w14:paraId="13C529FA"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COL3A1</w:t>
            </w:r>
          </w:p>
        </w:tc>
        <w:tc>
          <w:tcPr>
            <w:tcW w:w="1590" w:type="dxa"/>
            <w:shd w:val="clear" w:color="auto" w:fill="auto"/>
            <w:noWrap/>
            <w:vAlign w:val="bottom"/>
            <w:hideMark/>
          </w:tcPr>
          <w:p w14:paraId="0DE81E49"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209773_s_at</w:t>
            </w:r>
          </w:p>
        </w:tc>
        <w:tc>
          <w:tcPr>
            <w:tcW w:w="1337" w:type="dxa"/>
            <w:shd w:val="clear" w:color="auto" w:fill="auto"/>
            <w:noWrap/>
            <w:vAlign w:val="bottom"/>
            <w:hideMark/>
          </w:tcPr>
          <w:p w14:paraId="1CDE8E6B"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RRM2</w:t>
            </w:r>
          </w:p>
        </w:tc>
        <w:tc>
          <w:tcPr>
            <w:tcW w:w="1590" w:type="dxa"/>
            <w:shd w:val="clear" w:color="auto" w:fill="auto"/>
            <w:noWrap/>
            <w:vAlign w:val="bottom"/>
            <w:hideMark/>
          </w:tcPr>
          <w:p w14:paraId="210A65AE"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26EB90A4" w14:textId="77777777" w:rsidR="008054DD" w:rsidRPr="00660FC9" w:rsidRDefault="008054DD" w:rsidP="006602B1">
            <w:pPr>
              <w:spacing w:line="240" w:lineRule="auto"/>
              <w:rPr>
                <w:rFonts w:eastAsia="Times New Roman" w:cs="Times New Roman"/>
                <w:lang w:eastAsia="zh-CN"/>
              </w:rPr>
            </w:pPr>
          </w:p>
        </w:tc>
      </w:tr>
      <w:tr w:rsidR="008054DD" w:rsidRPr="00660FC9" w14:paraId="322474CA" w14:textId="77777777" w:rsidTr="006602B1">
        <w:trPr>
          <w:trHeight w:val="283"/>
        </w:trPr>
        <w:tc>
          <w:tcPr>
            <w:tcW w:w="1470" w:type="dxa"/>
            <w:shd w:val="clear" w:color="auto" w:fill="auto"/>
            <w:noWrap/>
            <w:vAlign w:val="bottom"/>
            <w:hideMark/>
          </w:tcPr>
          <w:p w14:paraId="69FA33A6"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215076_s_at</w:t>
            </w:r>
          </w:p>
        </w:tc>
        <w:tc>
          <w:tcPr>
            <w:tcW w:w="1310" w:type="dxa"/>
            <w:shd w:val="clear" w:color="auto" w:fill="auto"/>
            <w:noWrap/>
            <w:vAlign w:val="bottom"/>
            <w:hideMark/>
          </w:tcPr>
          <w:p w14:paraId="3E9C658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COL3A1</w:t>
            </w:r>
          </w:p>
        </w:tc>
        <w:tc>
          <w:tcPr>
            <w:tcW w:w="1590" w:type="dxa"/>
            <w:shd w:val="clear" w:color="auto" w:fill="auto"/>
            <w:noWrap/>
            <w:vAlign w:val="bottom"/>
            <w:hideMark/>
          </w:tcPr>
          <w:p w14:paraId="10F0FB4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216402_at</w:t>
            </w:r>
          </w:p>
        </w:tc>
        <w:tc>
          <w:tcPr>
            <w:tcW w:w="1337" w:type="dxa"/>
            <w:shd w:val="clear" w:color="auto" w:fill="auto"/>
            <w:noWrap/>
            <w:vAlign w:val="bottom"/>
            <w:hideMark/>
          </w:tcPr>
          <w:p w14:paraId="07E40ACA"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SEC14L4</w:t>
            </w:r>
          </w:p>
        </w:tc>
        <w:tc>
          <w:tcPr>
            <w:tcW w:w="1590" w:type="dxa"/>
            <w:shd w:val="clear" w:color="auto" w:fill="auto"/>
            <w:noWrap/>
            <w:vAlign w:val="bottom"/>
            <w:hideMark/>
          </w:tcPr>
          <w:p w14:paraId="527EABDE"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60943E3C" w14:textId="77777777" w:rsidR="008054DD" w:rsidRPr="00660FC9" w:rsidRDefault="008054DD" w:rsidP="006602B1">
            <w:pPr>
              <w:spacing w:line="240" w:lineRule="auto"/>
              <w:rPr>
                <w:rFonts w:eastAsia="Times New Roman" w:cs="Times New Roman"/>
                <w:lang w:eastAsia="zh-CN"/>
              </w:rPr>
            </w:pPr>
          </w:p>
        </w:tc>
      </w:tr>
      <w:tr w:rsidR="008054DD" w:rsidRPr="00660FC9" w14:paraId="363FC1E3" w14:textId="77777777" w:rsidTr="006602B1">
        <w:trPr>
          <w:trHeight w:val="283"/>
        </w:trPr>
        <w:tc>
          <w:tcPr>
            <w:tcW w:w="1470" w:type="dxa"/>
            <w:shd w:val="clear" w:color="auto" w:fill="auto"/>
            <w:noWrap/>
            <w:vAlign w:val="bottom"/>
            <w:hideMark/>
          </w:tcPr>
          <w:p w14:paraId="3BA13FE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203325_s_at</w:t>
            </w:r>
          </w:p>
        </w:tc>
        <w:tc>
          <w:tcPr>
            <w:tcW w:w="1310" w:type="dxa"/>
            <w:shd w:val="clear" w:color="auto" w:fill="auto"/>
            <w:noWrap/>
            <w:vAlign w:val="bottom"/>
            <w:hideMark/>
          </w:tcPr>
          <w:p w14:paraId="341E391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COL5A1</w:t>
            </w:r>
          </w:p>
        </w:tc>
        <w:tc>
          <w:tcPr>
            <w:tcW w:w="1590" w:type="dxa"/>
            <w:shd w:val="clear" w:color="auto" w:fill="auto"/>
            <w:noWrap/>
            <w:vAlign w:val="bottom"/>
            <w:hideMark/>
          </w:tcPr>
          <w:p w14:paraId="06803671"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207714_s_at</w:t>
            </w:r>
          </w:p>
        </w:tc>
        <w:tc>
          <w:tcPr>
            <w:tcW w:w="1337" w:type="dxa"/>
            <w:shd w:val="clear" w:color="auto" w:fill="auto"/>
            <w:noWrap/>
            <w:vAlign w:val="bottom"/>
            <w:hideMark/>
          </w:tcPr>
          <w:p w14:paraId="7FB54ACA"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SERPINH1</w:t>
            </w:r>
          </w:p>
        </w:tc>
        <w:tc>
          <w:tcPr>
            <w:tcW w:w="1590" w:type="dxa"/>
            <w:shd w:val="clear" w:color="auto" w:fill="auto"/>
            <w:noWrap/>
            <w:vAlign w:val="bottom"/>
            <w:hideMark/>
          </w:tcPr>
          <w:p w14:paraId="69031AFF"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372F8CF7" w14:textId="77777777" w:rsidR="008054DD" w:rsidRPr="00660FC9" w:rsidRDefault="008054DD" w:rsidP="006602B1">
            <w:pPr>
              <w:spacing w:line="240" w:lineRule="auto"/>
              <w:rPr>
                <w:rFonts w:eastAsia="Times New Roman" w:cs="Times New Roman"/>
                <w:lang w:eastAsia="zh-CN"/>
              </w:rPr>
            </w:pPr>
          </w:p>
        </w:tc>
      </w:tr>
      <w:tr w:rsidR="008054DD" w:rsidRPr="00660FC9" w14:paraId="2E3A6ED9" w14:textId="77777777" w:rsidTr="006602B1">
        <w:trPr>
          <w:trHeight w:val="283"/>
        </w:trPr>
        <w:tc>
          <w:tcPr>
            <w:tcW w:w="1470" w:type="dxa"/>
            <w:shd w:val="clear" w:color="auto" w:fill="auto"/>
            <w:noWrap/>
            <w:vAlign w:val="bottom"/>
            <w:hideMark/>
          </w:tcPr>
          <w:p w14:paraId="46FDF95B"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219232_s_at</w:t>
            </w:r>
          </w:p>
        </w:tc>
        <w:tc>
          <w:tcPr>
            <w:tcW w:w="1310" w:type="dxa"/>
            <w:shd w:val="clear" w:color="auto" w:fill="auto"/>
            <w:noWrap/>
            <w:vAlign w:val="bottom"/>
            <w:hideMark/>
          </w:tcPr>
          <w:p w14:paraId="1853F45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EGLN3</w:t>
            </w:r>
          </w:p>
        </w:tc>
        <w:tc>
          <w:tcPr>
            <w:tcW w:w="1590" w:type="dxa"/>
            <w:shd w:val="clear" w:color="auto" w:fill="auto"/>
            <w:noWrap/>
            <w:vAlign w:val="bottom"/>
            <w:hideMark/>
          </w:tcPr>
          <w:p w14:paraId="67D2B1F5"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209260_at</w:t>
            </w:r>
          </w:p>
        </w:tc>
        <w:tc>
          <w:tcPr>
            <w:tcW w:w="1337" w:type="dxa"/>
            <w:shd w:val="clear" w:color="auto" w:fill="auto"/>
            <w:noWrap/>
            <w:vAlign w:val="bottom"/>
            <w:hideMark/>
          </w:tcPr>
          <w:p w14:paraId="1901EEDB"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SFN</w:t>
            </w:r>
          </w:p>
        </w:tc>
        <w:tc>
          <w:tcPr>
            <w:tcW w:w="1590" w:type="dxa"/>
            <w:shd w:val="clear" w:color="auto" w:fill="auto"/>
            <w:noWrap/>
            <w:vAlign w:val="bottom"/>
            <w:hideMark/>
          </w:tcPr>
          <w:p w14:paraId="7A34FBC8"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5DAC18A6" w14:textId="77777777" w:rsidR="008054DD" w:rsidRPr="00660FC9" w:rsidRDefault="008054DD" w:rsidP="006602B1">
            <w:pPr>
              <w:spacing w:line="240" w:lineRule="auto"/>
              <w:rPr>
                <w:rFonts w:eastAsia="Times New Roman" w:cs="Times New Roman"/>
                <w:lang w:eastAsia="zh-CN"/>
              </w:rPr>
            </w:pPr>
          </w:p>
        </w:tc>
      </w:tr>
      <w:tr w:rsidR="008054DD" w:rsidRPr="00660FC9" w14:paraId="46C33CD3" w14:textId="77777777" w:rsidTr="006602B1">
        <w:trPr>
          <w:trHeight w:val="283"/>
        </w:trPr>
        <w:tc>
          <w:tcPr>
            <w:tcW w:w="1470" w:type="dxa"/>
            <w:shd w:val="clear" w:color="auto" w:fill="auto"/>
            <w:noWrap/>
            <w:vAlign w:val="bottom"/>
            <w:hideMark/>
          </w:tcPr>
          <w:p w14:paraId="12BB4CC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222847_s_at</w:t>
            </w:r>
          </w:p>
        </w:tc>
        <w:tc>
          <w:tcPr>
            <w:tcW w:w="1310" w:type="dxa"/>
            <w:shd w:val="clear" w:color="auto" w:fill="auto"/>
            <w:noWrap/>
            <w:vAlign w:val="bottom"/>
            <w:hideMark/>
          </w:tcPr>
          <w:p w14:paraId="367E49B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EGLN3</w:t>
            </w:r>
          </w:p>
        </w:tc>
        <w:tc>
          <w:tcPr>
            <w:tcW w:w="1590" w:type="dxa"/>
            <w:shd w:val="clear" w:color="auto" w:fill="auto"/>
            <w:noWrap/>
            <w:vAlign w:val="bottom"/>
            <w:hideMark/>
          </w:tcPr>
          <w:p w14:paraId="25DF956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33322_i_at</w:t>
            </w:r>
          </w:p>
        </w:tc>
        <w:tc>
          <w:tcPr>
            <w:tcW w:w="1337" w:type="dxa"/>
            <w:shd w:val="clear" w:color="auto" w:fill="auto"/>
            <w:noWrap/>
            <w:vAlign w:val="bottom"/>
            <w:hideMark/>
          </w:tcPr>
          <w:p w14:paraId="0D735DA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SFN</w:t>
            </w:r>
          </w:p>
        </w:tc>
        <w:tc>
          <w:tcPr>
            <w:tcW w:w="1590" w:type="dxa"/>
            <w:shd w:val="clear" w:color="auto" w:fill="auto"/>
            <w:noWrap/>
            <w:vAlign w:val="bottom"/>
            <w:hideMark/>
          </w:tcPr>
          <w:p w14:paraId="1DDD4D61"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4DEE3710" w14:textId="77777777" w:rsidR="008054DD" w:rsidRPr="00660FC9" w:rsidRDefault="008054DD" w:rsidP="006602B1">
            <w:pPr>
              <w:spacing w:line="240" w:lineRule="auto"/>
              <w:rPr>
                <w:rFonts w:eastAsia="Times New Roman" w:cs="Times New Roman"/>
                <w:lang w:eastAsia="zh-CN"/>
              </w:rPr>
            </w:pPr>
          </w:p>
        </w:tc>
      </w:tr>
      <w:tr w:rsidR="008054DD" w:rsidRPr="00660FC9" w14:paraId="7A5433E0" w14:textId="77777777" w:rsidTr="006602B1">
        <w:trPr>
          <w:trHeight w:val="283"/>
        </w:trPr>
        <w:tc>
          <w:tcPr>
            <w:tcW w:w="1470" w:type="dxa"/>
            <w:shd w:val="clear" w:color="auto" w:fill="auto"/>
            <w:noWrap/>
            <w:vAlign w:val="bottom"/>
            <w:hideMark/>
          </w:tcPr>
          <w:p w14:paraId="4B01469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227771_at</w:t>
            </w:r>
          </w:p>
        </w:tc>
        <w:tc>
          <w:tcPr>
            <w:tcW w:w="1310" w:type="dxa"/>
            <w:shd w:val="clear" w:color="auto" w:fill="auto"/>
            <w:noWrap/>
            <w:vAlign w:val="bottom"/>
            <w:hideMark/>
          </w:tcPr>
          <w:p w14:paraId="0AFDE3D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LIFR</w:t>
            </w:r>
          </w:p>
        </w:tc>
        <w:tc>
          <w:tcPr>
            <w:tcW w:w="1590" w:type="dxa"/>
            <w:shd w:val="clear" w:color="auto" w:fill="auto"/>
            <w:noWrap/>
            <w:vAlign w:val="bottom"/>
            <w:hideMark/>
          </w:tcPr>
          <w:p w14:paraId="4919EEBE"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33323_r_at</w:t>
            </w:r>
          </w:p>
        </w:tc>
        <w:tc>
          <w:tcPr>
            <w:tcW w:w="1337" w:type="dxa"/>
            <w:shd w:val="clear" w:color="auto" w:fill="auto"/>
            <w:noWrap/>
            <w:vAlign w:val="bottom"/>
            <w:hideMark/>
          </w:tcPr>
          <w:p w14:paraId="02E8C7BE"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SFN</w:t>
            </w:r>
          </w:p>
        </w:tc>
        <w:tc>
          <w:tcPr>
            <w:tcW w:w="1590" w:type="dxa"/>
            <w:shd w:val="clear" w:color="auto" w:fill="auto"/>
            <w:noWrap/>
            <w:vAlign w:val="bottom"/>
            <w:hideMark/>
          </w:tcPr>
          <w:p w14:paraId="374379E6"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32A83709" w14:textId="77777777" w:rsidR="008054DD" w:rsidRPr="00660FC9" w:rsidRDefault="008054DD" w:rsidP="006602B1">
            <w:pPr>
              <w:spacing w:line="240" w:lineRule="auto"/>
              <w:rPr>
                <w:rFonts w:eastAsia="Times New Roman" w:cs="Times New Roman"/>
                <w:lang w:eastAsia="zh-CN"/>
              </w:rPr>
            </w:pPr>
          </w:p>
        </w:tc>
      </w:tr>
      <w:tr w:rsidR="008054DD" w:rsidRPr="00660FC9" w14:paraId="432FDFB0" w14:textId="77777777" w:rsidTr="006602B1">
        <w:trPr>
          <w:trHeight w:val="283"/>
        </w:trPr>
        <w:tc>
          <w:tcPr>
            <w:tcW w:w="1470" w:type="dxa"/>
            <w:shd w:val="clear" w:color="auto" w:fill="auto"/>
            <w:noWrap/>
            <w:vAlign w:val="bottom"/>
            <w:hideMark/>
          </w:tcPr>
          <w:p w14:paraId="0B570FE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205876_at</w:t>
            </w:r>
          </w:p>
        </w:tc>
        <w:tc>
          <w:tcPr>
            <w:tcW w:w="1310" w:type="dxa"/>
            <w:shd w:val="clear" w:color="auto" w:fill="auto"/>
            <w:noWrap/>
            <w:vAlign w:val="bottom"/>
            <w:hideMark/>
          </w:tcPr>
          <w:p w14:paraId="2609468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LIFR</w:t>
            </w:r>
          </w:p>
        </w:tc>
        <w:tc>
          <w:tcPr>
            <w:tcW w:w="1590" w:type="dxa"/>
            <w:shd w:val="clear" w:color="auto" w:fill="auto"/>
            <w:noWrap/>
            <w:vAlign w:val="bottom"/>
            <w:hideMark/>
          </w:tcPr>
          <w:p w14:paraId="4CE301A1"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234948_at</w:t>
            </w:r>
          </w:p>
        </w:tc>
        <w:tc>
          <w:tcPr>
            <w:tcW w:w="1337" w:type="dxa"/>
            <w:shd w:val="clear" w:color="auto" w:fill="auto"/>
            <w:noWrap/>
            <w:vAlign w:val="bottom"/>
            <w:hideMark/>
          </w:tcPr>
          <w:p w14:paraId="3BC268D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SLC27A5</w:t>
            </w:r>
          </w:p>
        </w:tc>
        <w:tc>
          <w:tcPr>
            <w:tcW w:w="1590" w:type="dxa"/>
            <w:shd w:val="clear" w:color="auto" w:fill="auto"/>
            <w:noWrap/>
            <w:vAlign w:val="bottom"/>
            <w:hideMark/>
          </w:tcPr>
          <w:p w14:paraId="2C3DA4ED"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53ECEC3E" w14:textId="77777777" w:rsidR="008054DD" w:rsidRPr="00660FC9" w:rsidRDefault="008054DD" w:rsidP="006602B1">
            <w:pPr>
              <w:spacing w:line="240" w:lineRule="auto"/>
              <w:rPr>
                <w:rFonts w:eastAsia="Times New Roman" w:cs="Times New Roman"/>
                <w:lang w:eastAsia="zh-CN"/>
              </w:rPr>
            </w:pPr>
          </w:p>
        </w:tc>
      </w:tr>
      <w:tr w:rsidR="008054DD" w:rsidRPr="00660FC9" w14:paraId="1310139A" w14:textId="77777777" w:rsidTr="006602B1">
        <w:trPr>
          <w:trHeight w:val="283"/>
        </w:trPr>
        <w:tc>
          <w:tcPr>
            <w:tcW w:w="1470" w:type="dxa"/>
            <w:shd w:val="clear" w:color="auto" w:fill="auto"/>
            <w:noWrap/>
            <w:vAlign w:val="bottom"/>
            <w:hideMark/>
          </w:tcPr>
          <w:p w14:paraId="1EA542A0"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229185_at</w:t>
            </w:r>
          </w:p>
        </w:tc>
        <w:tc>
          <w:tcPr>
            <w:tcW w:w="1310" w:type="dxa"/>
            <w:shd w:val="clear" w:color="auto" w:fill="auto"/>
            <w:noWrap/>
            <w:vAlign w:val="bottom"/>
            <w:hideMark/>
          </w:tcPr>
          <w:p w14:paraId="44F9A5E1"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LIFR</w:t>
            </w:r>
          </w:p>
        </w:tc>
        <w:tc>
          <w:tcPr>
            <w:tcW w:w="1590" w:type="dxa"/>
            <w:shd w:val="clear" w:color="auto" w:fill="auto"/>
            <w:noWrap/>
            <w:vAlign w:val="bottom"/>
            <w:hideMark/>
          </w:tcPr>
          <w:p w14:paraId="385D7398"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203813_s_at</w:t>
            </w:r>
          </w:p>
        </w:tc>
        <w:tc>
          <w:tcPr>
            <w:tcW w:w="1337" w:type="dxa"/>
            <w:shd w:val="clear" w:color="auto" w:fill="auto"/>
            <w:noWrap/>
            <w:vAlign w:val="bottom"/>
            <w:hideMark/>
          </w:tcPr>
          <w:p w14:paraId="7428534D"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SLIT3</w:t>
            </w:r>
          </w:p>
        </w:tc>
        <w:tc>
          <w:tcPr>
            <w:tcW w:w="1590" w:type="dxa"/>
            <w:shd w:val="clear" w:color="auto" w:fill="auto"/>
            <w:noWrap/>
            <w:vAlign w:val="bottom"/>
            <w:hideMark/>
          </w:tcPr>
          <w:p w14:paraId="4A109CF2"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7A61C002" w14:textId="77777777" w:rsidR="008054DD" w:rsidRPr="00660FC9" w:rsidRDefault="008054DD" w:rsidP="006602B1">
            <w:pPr>
              <w:spacing w:line="240" w:lineRule="auto"/>
              <w:rPr>
                <w:rFonts w:eastAsia="Times New Roman" w:cs="Times New Roman"/>
                <w:lang w:eastAsia="zh-CN"/>
              </w:rPr>
            </w:pPr>
          </w:p>
        </w:tc>
      </w:tr>
      <w:tr w:rsidR="008054DD" w:rsidRPr="00660FC9" w14:paraId="18F37BD3" w14:textId="77777777" w:rsidTr="006602B1">
        <w:trPr>
          <w:trHeight w:val="283"/>
        </w:trPr>
        <w:tc>
          <w:tcPr>
            <w:tcW w:w="1470" w:type="dxa"/>
            <w:shd w:val="clear" w:color="auto" w:fill="auto"/>
            <w:noWrap/>
            <w:vAlign w:val="bottom"/>
            <w:hideMark/>
          </w:tcPr>
          <w:p w14:paraId="6ACCAC9F"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208433_s_at</w:t>
            </w:r>
          </w:p>
        </w:tc>
        <w:tc>
          <w:tcPr>
            <w:tcW w:w="1310" w:type="dxa"/>
            <w:shd w:val="clear" w:color="auto" w:fill="auto"/>
            <w:noWrap/>
            <w:vAlign w:val="bottom"/>
            <w:hideMark/>
          </w:tcPr>
          <w:p w14:paraId="49073A03"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LRP8</w:t>
            </w:r>
          </w:p>
        </w:tc>
        <w:tc>
          <w:tcPr>
            <w:tcW w:w="1590" w:type="dxa"/>
            <w:shd w:val="clear" w:color="auto" w:fill="auto"/>
            <w:noWrap/>
            <w:vAlign w:val="bottom"/>
            <w:hideMark/>
          </w:tcPr>
          <w:p w14:paraId="35494E7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216216_at</w:t>
            </w:r>
          </w:p>
        </w:tc>
        <w:tc>
          <w:tcPr>
            <w:tcW w:w="1337" w:type="dxa"/>
            <w:shd w:val="clear" w:color="auto" w:fill="auto"/>
            <w:noWrap/>
            <w:vAlign w:val="bottom"/>
            <w:hideMark/>
          </w:tcPr>
          <w:p w14:paraId="58533E95"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SLIT3</w:t>
            </w:r>
          </w:p>
        </w:tc>
        <w:tc>
          <w:tcPr>
            <w:tcW w:w="1590" w:type="dxa"/>
            <w:shd w:val="clear" w:color="auto" w:fill="auto"/>
            <w:noWrap/>
            <w:vAlign w:val="bottom"/>
            <w:hideMark/>
          </w:tcPr>
          <w:p w14:paraId="0C94CBCC"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435B19A4" w14:textId="77777777" w:rsidR="008054DD" w:rsidRPr="00660FC9" w:rsidRDefault="008054DD" w:rsidP="006602B1">
            <w:pPr>
              <w:spacing w:line="240" w:lineRule="auto"/>
              <w:rPr>
                <w:rFonts w:eastAsia="Times New Roman" w:cs="Times New Roman"/>
                <w:lang w:eastAsia="zh-CN"/>
              </w:rPr>
            </w:pPr>
          </w:p>
        </w:tc>
      </w:tr>
      <w:tr w:rsidR="008054DD" w:rsidRPr="00660FC9" w14:paraId="048BDDD8" w14:textId="77777777" w:rsidTr="006602B1">
        <w:trPr>
          <w:trHeight w:val="283"/>
        </w:trPr>
        <w:tc>
          <w:tcPr>
            <w:tcW w:w="1470" w:type="dxa"/>
            <w:shd w:val="clear" w:color="auto" w:fill="auto"/>
            <w:noWrap/>
            <w:vAlign w:val="bottom"/>
            <w:hideMark/>
          </w:tcPr>
          <w:p w14:paraId="4FE21FEC"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205282_at</w:t>
            </w:r>
          </w:p>
        </w:tc>
        <w:tc>
          <w:tcPr>
            <w:tcW w:w="1310" w:type="dxa"/>
            <w:shd w:val="clear" w:color="auto" w:fill="auto"/>
            <w:noWrap/>
            <w:vAlign w:val="bottom"/>
            <w:hideMark/>
          </w:tcPr>
          <w:p w14:paraId="30EF8B82"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LRP8</w:t>
            </w:r>
          </w:p>
        </w:tc>
        <w:tc>
          <w:tcPr>
            <w:tcW w:w="1590" w:type="dxa"/>
            <w:shd w:val="clear" w:color="auto" w:fill="auto"/>
            <w:noWrap/>
            <w:vAlign w:val="bottom"/>
            <w:hideMark/>
          </w:tcPr>
          <w:p w14:paraId="70C7CDD8"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203812_at</w:t>
            </w:r>
          </w:p>
        </w:tc>
        <w:tc>
          <w:tcPr>
            <w:tcW w:w="1337" w:type="dxa"/>
            <w:shd w:val="clear" w:color="auto" w:fill="auto"/>
            <w:noWrap/>
            <w:vAlign w:val="bottom"/>
            <w:hideMark/>
          </w:tcPr>
          <w:p w14:paraId="3C30CC95"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SLIT3</w:t>
            </w:r>
          </w:p>
        </w:tc>
        <w:tc>
          <w:tcPr>
            <w:tcW w:w="1590" w:type="dxa"/>
            <w:shd w:val="clear" w:color="auto" w:fill="auto"/>
            <w:noWrap/>
            <w:vAlign w:val="bottom"/>
            <w:hideMark/>
          </w:tcPr>
          <w:p w14:paraId="3725465F"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2C0986FA" w14:textId="77777777" w:rsidR="008054DD" w:rsidRPr="00660FC9" w:rsidRDefault="008054DD" w:rsidP="006602B1">
            <w:pPr>
              <w:spacing w:line="240" w:lineRule="auto"/>
              <w:rPr>
                <w:rFonts w:eastAsia="Times New Roman" w:cs="Times New Roman"/>
                <w:lang w:eastAsia="zh-CN"/>
              </w:rPr>
            </w:pPr>
          </w:p>
        </w:tc>
      </w:tr>
      <w:tr w:rsidR="008054DD" w:rsidRPr="00660FC9" w14:paraId="53F6C5D8" w14:textId="77777777" w:rsidTr="006602B1">
        <w:trPr>
          <w:trHeight w:val="283"/>
        </w:trPr>
        <w:tc>
          <w:tcPr>
            <w:tcW w:w="1470" w:type="dxa"/>
            <w:shd w:val="clear" w:color="auto" w:fill="auto"/>
            <w:noWrap/>
            <w:vAlign w:val="bottom"/>
            <w:hideMark/>
          </w:tcPr>
          <w:p w14:paraId="04CA63B7"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228955_at</w:t>
            </w:r>
          </w:p>
        </w:tc>
        <w:tc>
          <w:tcPr>
            <w:tcW w:w="1310" w:type="dxa"/>
            <w:shd w:val="clear" w:color="auto" w:fill="auto"/>
            <w:noWrap/>
            <w:vAlign w:val="bottom"/>
            <w:hideMark/>
          </w:tcPr>
          <w:p w14:paraId="63601874" w14:textId="77777777" w:rsidR="008054DD" w:rsidRPr="00660FC9" w:rsidRDefault="008054DD" w:rsidP="006602B1">
            <w:pPr>
              <w:spacing w:line="240" w:lineRule="auto"/>
              <w:rPr>
                <w:rFonts w:eastAsia="Times New Roman" w:cs="Times New Roman"/>
                <w:color w:val="000000"/>
                <w:lang w:eastAsia="zh-CN"/>
              </w:rPr>
            </w:pPr>
            <w:r w:rsidRPr="00660FC9">
              <w:rPr>
                <w:rFonts w:eastAsia="Times New Roman" w:cs="Times New Roman"/>
                <w:color w:val="000000"/>
                <w:lang w:eastAsia="zh-CN"/>
              </w:rPr>
              <w:t>LRP8</w:t>
            </w:r>
          </w:p>
        </w:tc>
        <w:tc>
          <w:tcPr>
            <w:tcW w:w="1590" w:type="dxa"/>
            <w:shd w:val="clear" w:color="auto" w:fill="auto"/>
            <w:noWrap/>
            <w:vAlign w:val="bottom"/>
            <w:hideMark/>
          </w:tcPr>
          <w:p w14:paraId="78970416" w14:textId="77777777" w:rsidR="008054DD" w:rsidRPr="00660FC9" w:rsidRDefault="008054DD" w:rsidP="006602B1">
            <w:pPr>
              <w:spacing w:line="240" w:lineRule="auto"/>
              <w:rPr>
                <w:rFonts w:eastAsia="Times New Roman" w:cs="Times New Roman"/>
                <w:color w:val="000000"/>
                <w:lang w:eastAsia="zh-CN"/>
              </w:rPr>
            </w:pPr>
          </w:p>
        </w:tc>
        <w:tc>
          <w:tcPr>
            <w:tcW w:w="1337" w:type="dxa"/>
            <w:shd w:val="clear" w:color="auto" w:fill="auto"/>
            <w:noWrap/>
            <w:vAlign w:val="bottom"/>
            <w:hideMark/>
          </w:tcPr>
          <w:p w14:paraId="5484BA0D" w14:textId="77777777" w:rsidR="008054DD" w:rsidRPr="00660FC9" w:rsidRDefault="008054DD" w:rsidP="006602B1">
            <w:pPr>
              <w:spacing w:line="240" w:lineRule="auto"/>
              <w:rPr>
                <w:rFonts w:eastAsia="Times New Roman" w:cs="Times New Roman"/>
                <w:color w:val="000000"/>
                <w:lang w:eastAsia="zh-CN"/>
              </w:rPr>
            </w:pPr>
          </w:p>
        </w:tc>
        <w:tc>
          <w:tcPr>
            <w:tcW w:w="1590" w:type="dxa"/>
            <w:shd w:val="clear" w:color="auto" w:fill="auto"/>
            <w:noWrap/>
            <w:vAlign w:val="bottom"/>
            <w:hideMark/>
          </w:tcPr>
          <w:p w14:paraId="02E25A85" w14:textId="77777777" w:rsidR="008054DD" w:rsidRPr="00660FC9" w:rsidRDefault="008054DD"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40B752F8" w14:textId="77777777" w:rsidR="008054DD" w:rsidRPr="00660FC9" w:rsidRDefault="008054DD" w:rsidP="006602B1">
            <w:pPr>
              <w:spacing w:line="240" w:lineRule="auto"/>
              <w:rPr>
                <w:rFonts w:eastAsia="Times New Roman" w:cs="Times New Roman"/>
                <w:lang w:eastAsia="zh-CN"/>
              </w:rPr>
            </w:pPr>
          </w:p>
        </w:tc>
      </w:tr>
    </w:tbl>
    <w:p w14:paraId="60B0DBD2" w14:textId="0DC81276" w:rsidR="006602B1" w:rsidRDefault="006602B1"/>
    <w:p w14:paraId="4F78FA5B" w14:textId="77777777" w:rsidR="006602B1" w:rsidRDefault="006602B1">
      <w:pPr>
        <w:spacing w:after="160" w:line="259" w:lineRule="auto"/>
      </w:pPr>
      <w:r>
        <w:br w:type="page"/>
      </w:r>
    </w:p>
    <w:p w14:paraId="31752F3D" w14:textId="5EC186B2" w:rsidR="006602B1" w:rsidRDefault="006602B1" w:rsidP="006602B1">
      <w:r w:rsidRPr="005B4BAE">
        <w:rPr>
          <w:b/>
        </w:rPr>
        <w:lastRenderedPageBreak/>
        <w:t xml:space="preserve">Supplementary </w:t>
      </w:r>
      <w:r>
        <w:rPr>
          <w:b/>
        </w:rPr>
        <w:t>Table 3</w:t>
      </w:r>
      <w:r w:rsidRPr="005B4BAE">
        <w:rPr>
          <w:b/>
        </w:rPr>
        <w:t>.</w:t>
      </w:r>
      <w:r>
        <w:t xml:space="preserve"> </w:t>
      </w:r>
      <w:r w:rsidRPr="006602B1">
        <w:t xml:space="preserve">The list of </w:t>
      </w:r>
      <w:r>
        <w:t>Affymetrix Xcel array</w:t>
      </w:r>
      <w:r w:rsidRPr="006602B1">
        <w:t xml:space="preserve"> probes used in the analysis and the genes to which they map</w:t>
      </w:r>
    </w:p>
    <w:tbl>
      <w:tblPr>
        <w:tblW w:w="85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56"/>
        <w:gridCol w:w="1337"/>
        <w:gridCol w:w="2930"/>
        <w:gridCol w:w="1310"/>
      </w:tblGrid>
      <w:tr w:rsidR="006602B1" w:rsidRPr="003C7255" w14:paraId="047FC34F" w14:textId="77777777" w:rsidTr="006602B1">
        <w:trPr>
          <w:trHeight w:val="283"/>
        </w:trPr>
        <w:tc>
          <w:tcPr>
            <w:tcW w:w="2956" w:type="dxa"/>
            <w:shd w:val="clear" w:color="auto" w:fill="auto"/>
            <w:noWrap/>
            <w:vAlign w:val="bottom"/>
            <w:hideMark/>
          </w:tcPr>
          <w:p w14:paraId="17F21702" w14:textId="77777777" w:rsidR="006602B1" w:rsidRPr="008B71EB" w:rsidRDefault="006602B1" w:rsidP="006602B1">
            <w:pPr>
              <w:spacing w:line="240" w:lineRule="auto"/>
              <w:rPr>
                <w:rFonts w:eastAsia="Times New Roman" w:cs="Times New Roman"/>
                <w:b/>
                <w:color w:val="000000"/>
                <w:lang w:eastAsia="zh-CN"/>
              </w:rPr>
            </w:pPr>
            <w:r w:rsidRPr="003C7255">
              <w:rPr>
                <w:rFonts w:eastAsia="Times New Roman" w:cs="Times New Roman"/>
                <w:b/>
                <w:color w:val="000000"/>
                <w:lang w:eastAsia="zh-CN"/>
              </w:rPr>
              <w:t>Probe ID</w:t>
            </w:r>
          </w:p>
        </w:tc>
        <w:tc>
          <w:tcPr>
            <w:tcW w:w="1337" w:type="dxa"/>
            <w:shd w:val="clear" w:color="auto" w:fill="auto"/>
            <w:noWrap/>
            <w:vAlign w:val="bottom"/>
            <w:hideMark/>
          </w:tcPr>
          <w:p w14:paraId="3D6978A6" w14:textId="77777777" w:rsidR="006602B1" w:rsidRPr="008B71EB" w:rsidRDefault="006602B1" w:rsidP="006602B1">
            <w:pPr>
              <w:spacing w:line="240" w:lineRule="auto"/>
              <w:rPr>
                <w:rFonts w:eastAsia="Times New Roman" w:cs="Times New Roman"/>
                <w:b/>
                <w:color w:val="000000"/>
                <w:lang w:eastAsia="zh-CN"/>
              </w:rPr>
            </w:pPr>
            <w:r w:rsidRPr="003C7255">
              <w:rPr>
                <w:rFonts w:eastAsia="Times New Roman" w:cs="Times New Roman"/>
                <w:b/>
                <w:color w:val="000000"/>
                <w:lang w:eastAsia="zh-CN"/>
              </w:rPr>
              <w:t>G</w:t>
            </w:r>
            <w:r w:rsidRPr="008B71EB">
              <w:rPr>
                <w:rFonts w:eastAsia="Times New Roman" w:cs="Times New Roman"/>
                <w:b/>
                <w:color w:val="000000"/>
                <w:lang w:eastAsia="zh-CN"/>
              </w:rPr>
              <w:t>ene</w:t>
            </w:r>
          </w:p>
        </w:tc>
        <w:tc>
          <w:tcPr>
            <w:tcW w:w="2930" w:type="dxa"/>
            <w:shd w:val="clear" w:color="auto" w:fill="auto"/>
            <w:noWrap/>
            <w:vAlign w:val="bottom"/>
            <w:hideMark/>
          </w:tcPr>
          <w:p w14:paraId="124658BE" w14:textId="77777777" w:rsidR="006602B1" w:rsidRPr="008B71EB" w:rsidRDefault="006602B1" w:rsidP="006602B1">
            <w:pPr>
              <w:spacing w:line="240" w:lineRule="auto"/>
              <w:rPr>
                <w:rFonts w:eastAsia="Times New Roman" w:cs="Times New Roman"/>
                <w:b/>
                <w:color w:val="000000"/>
                <w:lang w:eastAsia="zh-CN"/>
              </w:rPr>
            </w:pPr>
            <w:r w:rsidRPr="003C7255">
              <w:rPr>
                <w:rFonts w:eastAsia="Times New Roman" w:cs="Times New Roman"/>
                <w:b/>
                <w:color w:val="000000"/>
                <w:lang w:eastAsia="zh-CN"/>
              </w:rPr>
              <w:t>Probe ID</w:t>
            </w:r>
          </w:p>
        </w:tc>
        <w:tc>
          <w:tcPr>
            <w:tcW w:w="1269" w:type="dxa"/>
            <w:shd w:val="clear" w:color="auto" w:fill="auto"/>
            <w:noWrap/>
            <w:vAlign w:val="bottom"/>
            <w:hideMark/>
          </w:tcPr>
          <w:p w14:paraId="2FC71BBC" w14:textId="77777777" w:rsidR="006602B1" w:rsidRPr="008B71EB" w:rsidRDefault="006602B1" w:rsidP="006602B1">
            <w:pPr>
              <w:spacing w:line="240" w:lineRule="auto"/>
              <w:rPr>
                <w:rFonts w:eastAsia="Times New Roman" w:cs="Times New Roman"/>
                <w:b/>
                <w:color w:val="000000"/>
                <w:lang w:eastAsia="zh-CN"/>
              </w:rPr>
            </w:pPr>
            <w:r w:rsidRPr="003C7255">
              <w:rPr>
                <w:rFonts w:eastAsia="Times New Roman" w:cs="Times New Roman"/>
                <w:b/>
                <w:color w:val="000000"/>
                <w:lang w:eastAsia="zh-CN"/>
              </w:rPr>
              <w:t>G</w:t>
            </w:r>
            <w:r w:rsidRPr="008B71EB">
              <w:rPr>
                <w:rFonts w:eastAsia="Times New Roman" w:cs="Times New Roman"/>
                <w:b/>
                <w:color w:val="000000"/>
                <w:lang w:eastAsia="zh-CN"/>
              </w:rPr>
              <w:t>ene</w:t>
            </w:r>
          </w:p>
        </w:tc>
      </w:tr>
      <w:tr w:rsidR="006602B1" w:rsidRPr="008B71EB" w14:paraId="59F7866A" w14:textId="77777777" w:rsidTr="006602B1">
        <w:trPr>
          <w:trHeight w:val="283"/>
        </w:trPr>
        <w:tc>
          <w:tcPr>
            <w:tcW w:w="2956" w:type="dxa"/>
            <w:shd w:val="clear" w:color="auto" w:fill="auto"/>
            <w:noWrap/>
            <w:vAlign w:val="bottom"/>
            <w:hideMark/>
          </w:tcPr>
          <w:p w14:paraId="3474502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ADXECAD.4694_at</w:t>
            </w:r>
          </w:p>
        </w:tc>
        <w:tc>
          <w:tcPr>
            <w:tcW w:w="1337" w:type="dxa"/>
            <w:shd w:val="clear" w:color="auto" w:fill="auto"/>
            <w:noWrap/>
            <w:vAlign w:val="bottom"/>
            <w:hideMark/>
          </w:tcPr>
          <w:p w14:paraId="6D344A6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ABCA8</w:t>
            </w:r>
          </w:p>
        </w:tc>
        <w:tc>
          <w:tcPr>
            <w:tcW w:w="2930" w:type="dxa"/>
            <w:shd w:val="clear" w:color="auto" w:fill="auto"/>
            <w:noWrap/>
            <w:vAlign w:val="bottom"/>
            <w:hideMark/>
          </w:tcPr>
          <w:p w14:paraId="0A162D0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ADXEC.24209.C1_at</w:t>
            </w:r>
          </w:p>
        </w:tc>
        <w:tc>
          <w:tcPr>
            <w:tcW w:w="1269" w:type="dxa"/>
            <w:shd w:val="clear" w:color="auto" w:fill="auto"/>
            <w:noWrap/>
            <w:vAlign w:val="bottom"/>
            <w:hideMark/>
          </w:tcPr>
          <w:p w14:paraId="0FCA2B9B"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ANKRD44</w:t>
            </w:r>
          </w:p>
        </w:tc>
      </w:tr>
      <w:tr w:rsidR="006602B1" w:rsidRPr="008B71EB" w14:paraId="2296B00B" w14:textId="77777777" w:rsidTr="006602B1">
        <w:trPr>
          <w:trHeight w:val="283"/>
        </w:trPr>
        <w:tc>
          <w:tcPr>
            <w:tcW w:w="2956" w:type="dxa"/>
            <w:shd w:val="clear" w:color="auto" w:fill="auto"/>
            <w:noWrap/>
            <w:vAlign w:val="bottom"/>
            <w:hideMark/>
          </w:tcPr>
          <w:p w14:paraId="07EC77B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ADXECAD.4694_x_at</w:t>
            </w:r>
          </w:p>
        </w:tc>
        <w:tc>
          <w:tcPr>
            <w:tcW w:w="1337" w:type="dxa"/>
            <w:shd w:val="clear" w:color="auto" w:fill="auto"/>
            <w:noWrap/>
            <w:vAlign w:val="bottom"/>
            <w:hideMark/>
          </w:tcPr>
          <w:p w14:paraId="15B852F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ABCA8</w:t>
            </w:r>
          </w:p>
        </w:tc>
        <w:tc>
          <w:tcPr>
            <w:tcW w:w="2930" w:type="dxa"/>
            <w:shd w:val="clear" w:color="auto" w:fill="auto"/>
            <w:noWrap/>
            <w:vAlign w:val="bottom"/>
            <w:hideMark/>
          </w:tcPr>
          <w:p w14:paraId="5B54624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ADXECADA.8703_at</w:t>
            </w:r>
          </w:p>
        </w:tc>
        <w:tc>
          <w:tcPr>
            <w:tcW w:w="1269" w:type="dxa"/>
            <w:shd w:val="clear" w:color="auto" w:fill="auto"/>
            <w:noWrap/>
            <w:vAlign w:val="bottom"/>
            <w:hideMark/>
          </w:tcPr>
          <w:p w14:paraId="4F4B9B6E"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ANKRD44</w:t>
            </w:r>
          </w:p>
        </w:tc>
      </w:tr>
      <w:tr w:rsidR="006602B1" w:rsidRPr="008B71EB" w14:paraId="001A46C3" w14:textId="77777777" w:rsidTr="006602B1">
        <w:trPr>
          <w:trHeight w:val="283"/>
        </w:trPr>
        <w:tc>
          <w:tcPr>
            <w:tcW w:w="2956" w:type="dxa"/>
            <w:shd w:val="clear" w:color="auto" w:fill="auto"/>
            <w:noWrap/>
            <w:vAlign w:val="bottom"/>
            <w:hideMark/>
          </w:tcPr>
          <w:p w14:paraId="09EC4AC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ADXECEMUTR.2314_at</w:t>
            </w:r>
          </w:p>
        </w:tc>
        <w:tc>
          <w:tcPr>
            <w:tcW w:w="1337" w:type="dxa"/>
            <w:shd w:val="clear" w:color="auto" w:fill="auto"/>
            <w:noWrap/>
            <w:vAlign w:val="bottom"/>
            <w:hideMark/>
          </w:tcPr>
          <w:p w14:paraId="48FC566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ABCA8</w:t>
            </w:r>
          </w:p>
        </w:tc>
        <w:tc>
          <w:tcPr>
            <w:tcW w:w="2930" w:type="dxa"/>
            <w:shd w:val="clear" w:color="auto" w:fill="auto"/>
            <w:noWrap/>
            <w:vAlign w:val="bottom"/>
            <w:hideMark/>
          </w:tcPr>
          <w:p w14:paraId="138C9A0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ADXECAD.6885_at</w:t>
            </w:r>
          </w:p>
        </w:tc>
        <w:tc>
          <w:tcPr>
            <w:tcW w:w="1269" w:type="dxa"/>
            <w:shd w:val="clear" w:color="auto" w:fill="auto"/>
            <w:noWrap/>
            <w:vAlign w:val="bottom"/>
            <w:hideMark/>
          </w:tcPr>
          <w:p w14:paraId="13FD866A"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ANKRD44</w:t>
            </w:r>
          </w:p>
        </w:tc>
      </w:tr>
      <w:tr w:rsidR="006602B1" w:rsidRPr="008B71EB" w14:paraId="0EAF2AAA" w14:textId="77777777" w:rsidTr="006602B1">
        <w:trPr>
          <w:trHeight w:val="283"/>
        </w:trPr>
        <w:tc>
          <w:tcPr>
            <w:tcW w:w="2956" w:type="dxa"/>
            <w:shd w:val="clear" w:color="auto" w:fill="auto"/>
            <w:noWrap/>
            <w:vAlign w:val="bottom"/>
            <w:hideMark/>
          </w:tcPr>
          <w:p w14:paraId="0B19477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ADXEC.34095.C1_at</w:t>
            </w:r>
          </w:p>
        </w:tc>
        <w:tc>
          <w:tcPr>
            <w:tcW w:w="1337" w:type="dxa"/>
            <w:shd w:val="clear" w:color="auto" w:fill="auto"/>
            <w:noWrap/>
            <w:vAlign w:val="bottom"/>
            <w:hideMark/>
          </w:tcPr>
          <w:p w14:paraId="63D647B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ABCA8</w:t>
            </w:r>
          </w:p>
        </w:tc>
        <w:tc>
          <w:tcPr>
            <w:tcW w:w="2930" w:type="dxa"/>
            <w:shd w:val="clear" w:color="auto" w:fill="auto"/>
            <w:noWrap/>
            <w:vAlign w:val="bottom"/>
            <w:hideMark/>
          </w:tcPr>
          <w:p w14:paraId="2E89156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ADXEC.32445.C1_s_at</w:t>
            </w:r>
          </w:p>
        </w:tc>
        <w:tc>
          <w:tcPr>
            <w:tcW w:w="1269" w:type="dxa"/>
            <w:shd w:val="clear" w:color="auto" w:fill="auto"/>
            <w:noWrap/>
            <w:vAlign w:val="bottom"/>
            <w:hideMark/>
          </w:tcPr>
          <w:p w14:paraId="5C06DF3E"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ANKRD44</w:t>
            </w:r>
          </w:p>
        </w:tc>
      </w:tr>
      <w:tr w:rsidR="006602B1" w:rsidRPr="008B71EB" w14:paraId="547B9BE0" w14:textId="77777777" w:rsidTr="006602B1">
        <w:trPr>
          <w:trHeight w:val="283"/>
        </w:trPr>
        <w:tc>
          <w:tcPr>
            <w:tcW w:w="2956" w:type="dxa"/>
            <w:shd w:val="clear" w:color="auto" w:fill="auto"/>
            <w:noWrap/>
            <w:vAlign w:val="bottom"/>
            <w:hideMark/>
          </w:tcPr>
          <w:p w14:paraId="710466C4"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ADXEC.34095.C1_x_at</w:t>
            </w:r>
          </w:p>
        </w:tc>
        <w:tc>
          <w:tcPr>
            <w:tcW w:w="1337" w:type="dxa"/>
            <w:shd w:val="clear" w:color="auto" w:fill="auto"/>
            <w:noWrap/>
            <w:vAlign w:val="bottom"/>
            <w:hideMark/>
          </w:tcPr>
          <w:p w14:paraId="50E7511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ABCA8</w:t>
            </w:r>
          </w:p>
        </w:tc>
        <w:tc>
          <w:tcPr>
            <w:tcW w:w="2930" w:type="dxa"/>
            <w:shd w:val="clear" w:color="auto" w:fill="auto"/>
            <w:noWrap/>
            <w:vAlign w:val="bottom"/>
            <w:hideMark/>
          </w:tcPr>
          <w:p w14:paraId="551E716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ADXECEMUTR.1806_at</w:t>
            </w:r>
          </w:p>
        </w:tc>
        <w:tc>
          <w:tcPr>
            <w:tcW w:w="1269" w:type="dxa"/>
            <w:shd w:val="clear" w:color="auto" w:fill="auto"/>
            <w:noWrap/>
            <w:vAlign w:val="bottom"/>
            <w:hideMark/>
          </w:tcPr>
          <w:p w14:paraId="0BF1C0BC"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ANKRD44</w:t>
            </w:r>
          </w:p>
        </w:tc>
      </w:tr>
      <w:tr w:rsidR="006602B1" w:rsidRPr="008B71EB" w14:paraId="06F2B02E" w14:textId="77777777" w:rsidTr="006602B1">
        <w:trPr>
          <w:trHeight w:val="283"/>
        </w:trPr>
        <w:tc>
          <w:tcPr>
            <w:tcW w:w="2956" w:type="dxa"/>
            <w:shd w:val="clear" w:color="auto" w:fill="auto"/>
            <w:noWrap/>
            <w:vAlign w:val="bottom"/>
            <w:hideMark/>
          </w:tcPr>
          <w:p w14:paraId="2517C754"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ADXECAD.2828_at</w:t>
            </w:r>
          </w:p>
        </w:tc>
        <w:tc>
          <w:tcPr>
            <w:tcW w:w="1337" w:type="dxa"/>
            <w:shd w:val="clear" w:color="auto" w:fill="auto"/>
            <w:noWrap/>
            <w:vAlign w:val="bottom"/>
            <w:hideMark/>
          </w:tcPr>
          <w:p w14:paraId="1C46AB0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ABI3BP</w:t>
            </w:r>
          </w:p>
        </w:tc>
        <w:tc>
          <w:tcPr>
            <w:tcW w:w="2930" w:type="dxa"/>
            <w:shd w:val="clear" w:color="auto" w:fill="auto"/>
            <w:noWrap/>
            <w:vAlign w:val="bottom"/>
            <w:hideMark/>
          </w:tcPr>
          <w:p w14:paraId="5E1BBFE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ADXECRS.10687_x_at</w:t>
            </w:r>
          </w:p>
        </w:tc>
        <w:tc>
          <w:tcPr>
            <w:tcW w:w="1269" w:type="dxa"/>
            <w:shd w:val="clear" w:color="auto" w:fill="auto"/>
            <w:noWrap/>
            <w:vAlign w:val="bottom"/>
            <w:hideMark/>
          </w:tcPr>
          <w:p w14:paraId="699EAA28"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ANKRD44</w:t>
            </w:r>
          </w:p>
        </w:tc>
      </w:tr>
      <w:tr w:rsidR="006602B1" w:rsidRPr="008B71EB" w14:paraId="4D22B0E1" w14:textId="77777777" w:rsidTr="006602B1">
        <w:trPr>
          <w:trHeight w:val="283"/>
        </w:trPr>
        <w:tc>
          <w:tcPr>
            <w:tcW w:w="2956" w:type="dxa"/>
            <w:shd w:val="clear" w:color="auto" w:fill="auto"/>
            <w:noWrap/>
            <w:vAlign w:val="bottom"/>
            <w:hideMark/>
          </w:tcPr>
          <w:p w14:paraId="275D7A8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ADXECADA.22250_at</w:t>
            </w:r>
          </w:p>
        </w:tc>
        <w:tc>
          <w:tcPr>
            <w:tcW w:w="1337" w:type="dxa"/>
            <w:shd w:val="clear" w:color="auto" w:fill="auto"/>
            <w:noWrap/>
            <w:vAlign w:val="bottom"/>
            <w:hideMark/>
          </w:tcPr>
          <w:p w14:paraId="483342A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ABI3BP</w:t>
            </w:r>
          </w:p>
        </w:tc>
        <w:tc>
          <w:tcPr>
            <w:tcW w:w="2930" w:type="dxa"/>
            <w:shd w:val="clear" w:color="auto" w:fill="auto"/>
            <w:noWrap/>
            <w:vAlign w:val="bottom"/>
            <w:hideMark/>
          </w:tcPr>
          <w:p w14:paraId="7190A27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ADXEC.20524.C1_at</w:t>
            </w:r>
          </w:p>
        </w:tc>
        <w:tc>
          <w:tcPr>
            <w:tcW w:w="1269" w:type="dxa"/>
            <w:shd w:val="clear" w:color="auto" w:fill="auto"/>
            <w:noWrap/>
            <w:vAlign w:val="bottom"/>
            <w:hideMark/>
          </w:tcPr>
          <w:p w14:paraId="54B55FA2"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BCHE</w:t>
            </w:r>
          </w:p>
        </w:tc>
      </w:tr>
      <w:tr w:rsidR="006602B1" w:rsidRPr="008B71EB" w14:paraId="303F7B67" w14:textId="77777777" w:rsidTr="006602B1">
        <w:trPr>
          <w:trHeight w:val="283"/>
        </w:trPr>
        <w:tc>
          <w:tcPr>
            <w:tcW w:w="2956" w:type="dxa"/>
            <w:shd w:val="clear" w:color="auto" w:fill="auto"/>
            <w:noWrap/>
            <w:vAlign w:val="bottom"/>
            <w:hideMark/>
          </w:tcPr>
          <w:p w14:paraId="46E8783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ADXECADA.24689_s_at</w:t>
            </w:r>
          </w:p>
        </w:tc>
        <w:tc>
          <w:tcPr>
            <w:tcW w:w="1337" w:type="dxa"/>
            <w:shd w:val="clear" w:color="auto" w:fill="auto"/>
            <w:noWrap/>
            <w:vAlign w:val="bottom"/>
            <w:hideMark/>
          </w:tcPr>
          <w:p w14:paraId="5F588C9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ABI3BP</w:t>
            </w:r>
          </w:p>
        </w:tc>
        <w:tc>
          <w:tcPr>
            <w:tcW w:w="2930" w:type="dxa"/>
            <w:shd w:val="clear" w:color="auto" w:fill="auto"/>
            <w:noWrap/>
            <w:vAlign w:val="bottom"/>
            <w:hideMark/>
          </w:tcPr>
          <w:p w14:paraId="6316D9B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ADXEC.5762.C1_at</w:t>
            </w:r>
          </w:p>
        </w:tc>
        <w:tc>
          <w:tcPr>
            <w:tcW w:w="1269" w:type="dxa"/>
            <w:shd w:val="clear" w:color="auto" w:fill="auto"/>
            <w:noWrap/>
            <w:vAlign w:val="bottom"/>
            <w:hideMark/>
          </w:tcPr>
          <w:p w14:paraId="7EAC3A24"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C15orf48</w:t>
            </w:r>
          </w:p>
        </w:tc>
      </w:tr>
      <w:tr w:rsidR="006602B1" w:rsidRPr="008B71EB" w14:paraId="19E05141" w14:textId="77777777" w:rsidTr="006602B1">
        <w:trPr>
          <w:trHeight w:val="283"/>
        </w:trPr>
        <w:tc>
          <w:tcPr>
            <w:tcW w:w="2956" w:type="dxa"/>
            <w:shd w:val="clear" w:color="auto" w:fill="auto"/>
            <w:noWrap/>
            <w:vAlign w:val="bottom"/>
            <w:hideMark/>
          </w:tcPr>
          <w:p w14:paraId="0E6DEFD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ADXECADA.13221_at</w:t>
            </w:r>
          </w:p>
        </w:tc>
        <w:tc>
          <w:tcPr>
            <w:tcW w:w="1337" w:type="dxa"/>
            <w:shd w:val="clear" w:color="auto" w:fill="auto"/>
            <w:noWrap/>
            <w:vAlign w:val="bottom"/>
            <w:hideMark/>
          </w:tcPr>
          <w:p w14:paraId="2A97DC2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ADAM12</w:t>
            </w:r>
          </w:p>
        </w:tc>
        <w:tc>
          <w:tcPr>
            <w:tcW w:w="2930" w:type="dxa"/>
            <w:shd w:val="clear" w:color="auto" w:fill="auto"/>
            <w:noWrap/>
            <w:vAlign w:val="bottom"/>
            <w:hideMark/>
          </w:tcPr>
          <w:p w14:paraId="1EE4DEF1"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ADXEC.10342.C1_at</w:t>
            </w:r>
          </w:p>
        </w:tc>
        <w:tc>
          <w:tcPr>
            <w:tcW w:w="1269" w:type="dxa"/>
            <w:shd w:val="clear" w:color="auto" w:fill="auto"/>
            <w:noWrap/>
            <w:vAlign w:val="bottom"/>
            <w:hideMark/>
          </w:tcPr>
          <w:p w14:paraId="4D498E2E"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COL3A1</w:t>
            </w:r>
          </w:p>
        </w:tc>
      </w:tr>
      <w:tr w:rsidR="006602B1" w:rsidRPr="008B71EB" w14:paraId="636447A8" w14:textId="77777777" w:rsidTr="006602B1">
        <w:trPr>
          <w:trHeight w:val="283"/>
        </w:trPr>
        <w:tc>
          <w:tcPr>
            <w:tcW w:w="2956" w:type="dxa"/>
            <w:shd w:val="clear" w:color="auto" w:fill="auto"/>
            <w:noWrap/>
            <w:vAlign w:val="bottom"/>
            <w:hideMark/>
          </w:tcPr>
          <w:p w14:paraId="4D99FC9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ADXECADA.16091_at</w:t>
            </w:r>
          </w:p>
        </w:tc>
        <w:tc>
          <w:tcPr>
            <w:tcW w:w="1337" w:type="dxa"/>
            <w:shd w:val="clear" w:color="auto" w:fill="auto"/>
            <w:noWrap/>
            <w:vAlign w:val="bottom"/>
            <w:hideMark/>
          </w:tcPr>
          <w:p w14:paraId="277BD56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ADAM12</w:t>
            </w:r>
          </w:p>
        </w:tc>
        <w:tc>
          <w:tcPr>
            <w:tcW w:w="2930" w:type="dxa"/>
            <w:shd w:val="clear" w:color="auto" w:fill="auto"/>
            <w:noWrap/>
            <w:vAlign w:val="bottom"/>
            <w:hideMark/>
          </w:tcPr>
          <w:p w14:paraId="54B6416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ADXEC.1138.C6_s_at</w:t>
            </w:r>
          </w:p>
        </w:tc>
        <w:tc>
          <w:tcPr>
            <w:tcW w:w="1269" w:type="dxa"/>
            <w:shd w:val="clear" w:color="auto" w:fill="auto"/>
            <w:noWrap/>
            <w:vAlign w:val="bottom"/>
            <w:hideMark/>
          </w:tcPr>
          <w:p w14:paraId="6EF90C93"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COL3A1</w:t>
            </w:r>
          </w:p>
        </w:tc>
      </w:tr>
      <w:tr w:rsidR="006602B1" w:rsidRPr="008B71EB" w14:paraId="390E3223" w14:textId="77777777" w:rsidTr="006602B1">
        <w:trPr>
          <w:trHeight w:val="283"/>
        </w:trPr>
        <w:tc>
          <w:tcPr>
            <w:tcW w:w="2956" w:type="dxa"/>
            <w:shd w:val="clear" w:color="auto" w:fill="auto"/>
            <w:noWrap/>
            <w:vAlign w:val="bottom"/>
            <w:hideMark/>
          </w:tcPr>
          <w:p w14:paraId="191DD35F"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ADXECADA.19748_at</w:t>
            </w:r>
          </w:p>
        </w:tc>
        <w:tc>
          <w:tcPr>
            <w:tcW w:w="1337" w:type="dxa"/>
            <w:shd w:val="clear" w:color="auto" w:fill="auto"/>
            <w:noWrap/>
            <w:vAlign w:val="bottom"/>
            <w:hideMark/>
          </w:tcPr>
          <w:p w14:paraId="2842A71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ADAM12</w:t>
            </w:r>
          </w:p>
        </w:tc>
        <w:tc>
          <w:tcPr>
            <w:tcW w:w="2930" w:type="dxa"/>
            <w:shd w:val="clear" w:color="auto" w:fill="auto"/>
            <w:noWrap/>
            <w:vAlign w:val="bottom"/>
            <w:hideMark/>
          </w:tcPr>
          <w:p w14:paraId="20113DC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ADXECAD.16292_at</w:t>
            </w:r>
          </w:p>
        </w:tc>
        <w:tc>
          <w:tcPr>
            <w:tcW w:w="1269" w:type="dxa"/>
            <w:shd w:val="clear" w:color="auto" w:fill="auto"/>
            <w:noWrap/>
            <w:vAlign w:val="bottom"/>
            <w:hideMark/>
          </w:tcPr>
          <w:p w14:paraId="507BD103"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COL3A1</w:t>
            </w:r>
          </w:p>
        </w:tc>
      </w:tr>
      <w:tr w:rsidR="006602B1" w:rsidRPr="008B71EB" w14:paraId="749199F5" w14:textId="77777777" w:rsidTr="006602B1">
        <w:trPr>
          <w:trHeight w:val="283"/>
        </w:trPr>
        <w:tc>
          <w:tcPr>
            <w:tcW w:w="2956" w:type="dxa"/>
            <w:shd w:val="clear" w:color="auto" w:fill="auto"/>
            <w:noWrap/>
            <w:vAlign w:val="bottom"/>
            <w:hideMark/>
          </w:tcPr>
          <w:p w14:paraId="70A63E94"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ADXECADA.22926_at</w:t>
            </w:r>
          </w:p>
        </w:tc>
        <w:tc>
          <w:tcPr>
            <w:tcW w:w="1337" w:type="dxa"/>
            <w:shd w:val="clear" w:color="auto" w:fill="auto"/>
            <w:noWrap/>
            <w:vAlign w:val="bottom"/>
            <w:hideMark/>
          </w:tcPr>
          <w:p w14:paraId="34BBBA1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ADAM12</w:t>
            </w:r>
          </w:p>
        </w:tc>
        <w:tc>
          <w:tcPr>
            <w:tcW w:w="2930" w:type="dxa"/>
            <w:shd w:val="clear" w:color="auto" w:fill="auto"/>
            <w:noWrap/>
            <w:vAlign w:val="bottom"/>
            <w:hideMark/>
          </w:tcPr>
          <w:p w14:paraId="20DFB83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ADXECNTDJ.8556_at</w:t>
            </w:r>
          </w:p>
        </w:tc>
        <w:tc>
          <w:tcPr>
            <w:tcW w:w="1269" w:type="dxa"/>
            <w:shd w:val="clear" w:color="auto" w:fill="auto"/>
            <w:noWrap/>
            <w:vAlign w:val="bottom"/>
            <w:hideMark/>
          </w:tcPr>
          <w:p w14:paraId="41ABBD7F"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COL3A1</w:t>
            </w:r>
          </w:p>
        </w:tc>
      </w:tr>
      <w:tr w:rsidR="006602B1" w:rsidRPr="008B71EB" w14:paraId="30921C25" w14:textId="77777777" w:rsidTr="006602B1">
        <w:trPr>
          <w:trHeight w:val="283"/>
        </w:trPr>
        <w:tc>
          <w:tcPr>
            <w:tcW w:w="2956" w:type="dxa"/>
            <w:shd w:val="clear" w:color="auto" w:fill="auto"/>
            <w:noWrap/>
            <w:vAlign w:val="bottom"/>
            <w:hideMark/>
          </w:tcPr>
          <w:p w14:paraId="10CC50A1"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ADXEC.10435.C1_at</w:t>
            </w:r>
          </w:p>
        </w:tc>
        <w:tc>
          <w:tcPr>
            <w:tcW w:w="1337" w:type="dxa"/>
            <w:shd w:val="clear" w:color="auto" w:fill="auto"/>
            <w:noWrap/>
            <w:vAlign w:val="bottom"/>
            <w:hideMark/>
          </w:tcPr>
          <w:p w14:paraId="093DF773"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ADAM12</w:t>
            </w:r>
          </w:p>
        </w:tc>
        <w:tc>
          <w:tcPr>
            <w:tcW w:w="2930" w:type="dxa"/>
            <w:shd w:val="clear" w:color="auto" w:fill="auto"/>
            <w:noWrap/>
            <w:vAlign w:val="bottom"/>
            <w:hideMark/>
          </w:tcPr>
          <w:p w14:paraId="294AAAC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ADXEC.1138.C8-a_s_at</w:t>
            </w:r>
          </w:p>
        </w:tc>
        <w:tc>
          <w:tcPr>
            <w:tcW w:w="1269" w:type="dxa"/>
            <w:shd w:val="clear" w:color="auto" w:fill="auto"/>
            <w:noWrap/>
            <w:vAlign w:val="bottom"/>
            <w:hideMark/>
          </w:tcPr>
          <w:p w14:paraId="30867062"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COL3A1</w:t>
            </w:r>
          </w:p>
        </w:tc>
      </w:tr>
      <w:tr w:rsidR="006602B1" w:rsidRPr="008B71EB" w14:paraId="3B14C1FB" w14:textId="77777777" w:rsidTr="006602B1">
        <w:trPr>
          <w:trHeight w:val="283"/>
        </w:trPr>
        <w:tc>
          <w:tcPr>
            <w:tcW w:w="2956" w:type="dxa"/>
            <w:shd w:val="clear" w:color="auto" w:fill="auto"/>
            <w:noWrap/>
            <w:vAlign w:val="bottom"/>
            <w:hideMark/>
          </w:tcPr>
          <w:p w14:paraId="704E884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ADXEC.24608.C1_at</w:t>
            </w:r>
          </w:p>
        </w:tc>
        <w:tc>
          <w:tcPr>
            <w:tcW w:w="1337" w:type="dxa"/>
            <w:shd w:val="clear" w:color="auto" w:fill="auto"/>
            <w:noWrap/>
            <w:vAlign w:val="bottom"/>
            <w:hideMark/>
          </w:tcPr>
          <w:p w14:paraId="0FCF585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ADAM12</w:t>
            </w:r>
          </w:p>
        </w:tc>
        <w:tc>
          <w:tcPr>
            <w:tcW w:w="2930" w:type="dxa"/>
            <w:shd w:val="clear" w:color="auto" w:fill="auto"/>
            <w:noWrap/>
            <w:vAlign w:val="bottom"/>
            <w:hideMark/>
          </w:tcPr>
          <w:p w14:paraId="207D23A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ADXEC.1138.C8_s_at</w:t>
            </w:r>
          </w:p>
        </w:tc>
        <w:tc>
          <w:tcPr>
            <w:tcW w:w="1269" w:type="dxa"/>
            <w:shd w:val="clear" w:color="auto" w:fill="auto"/>
            <w:noWrap/>
            <w:vAlign w:val="bottom"/>
            <w:hideMark/>
          </w:tcPr>
          <w:p w14:paraId="7BCE796A"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COL3A1</w:t>
            </w:r>
          </w:p>
        </w:tc>
      </w:tr>
      <w:tr w:rsidR="006602B1" w:rsidRPr="008B71EB" w14:paraId="348E5D00" w14:textId="77777777" w:rsidTr="006602B1">
        <w:trPr>
          <w:trHeight w:val="283"/>
        </w:trPr>
        <w:tc>
          <w:tcPr>
            <w:tcW w:w="2956" w:type="dxa"/>
            <w:shd w:val="clear" w:color="auto" w:fill="auto"/>
            <w:noWrap/>
            <w:vAlign w:val="bottom"/>
            <w:hideMark/>
          </w:tcPr>
          <w:p w14:paraId="2662985F"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ADXECAD.23192_s_at</w:t>
            </w:r>
          </w:p>
        </w:tc>
        <w:tc>
          <w:tcPr>
            <w:tcW w:w="1337" w:type="dxa"/>
            <w:shd w:val="clear" w:color="auto" w:fill="auto"/>
            <w:noWrap/>
            <w:vAlign w:val="bottom"/>
            <w:hideMark/>
          </w:tcPr>
          <w:p w14:paraId="2F7C345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ADRB1</w:t>
            </w:r>
          </w:p>
        </w:tc>
        <w:tc>
          <w:tcPr>
            <w:tcW w:w="2930" w:type="dxa"/>
            <w:shd w:val="clear" w:color="auto" w:fill="auto"/>
            <w:noWrap/>
            <w:vAlign w:val="bottom"/>
            <w:hideMark/>
          </w:tcPr>
          <w:p w14:paraId="4AF1313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ADXEC.2639.C2_s_at</w:t>
            </w:r>
          </w:p>
        </w:tc>
        <w:tc>
          <w:tcPr>
            <w:tcW w:w="1269" w:type="dxa"/>
            <w:shd w:val="clear" w:color="auto" w:fill="auto"/>
            <w:noWrap/>
            <w:vAlign w:val="bottom"/>
            <w:hideMark/>
          </w:tcPr>
          <w:p w14:paraId="21FAFB7B"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COL5A1</w:t>
            </w:r>
          </w:p>
        </w:tc>
      </w:tr>
      <w:tr w:rsidR="006602B1" w:rsidRPr="008B71EB" w14:paraId="4AB27F2E" w14:textId="77777777" w:rsidTr="006602B1">
        <w:trPr>
          <w:trHeight w:val="283"/>
        </w:trPr>
        <w:tc>
          <w:tcPr>
            <w:tcW w:w="2956" w:type="dxa"/>
            <w:shd w:val="clear" w:color="auto" w:fill="auto"/>
            <w:noWrap/>
            <w:vAlign w:val="bottom"/>
            <w:hideMark/>
          </w:tcPr>
          <w:p w14:paraId="54928F2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ADXECRS.43563_s_at</w:t>
            </w:r>
          </w:p>
        </w:tc>
        <w:tc>
          <w:tcPr>
            <w:tcW w:w="1337" w:type="dxa"/>
            <w:shd w:val="clear" w:color="auto" w:fill="auto"/>
            <w:noWrap/>
            <w:vAlign w:val="bottom"/>
            <w:hideMark/>
          </w:tcPr>
          <w:p w14:paraId="1589E5C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ADRB1</w:t>
            </w:r>
          </w:p>
        </w:tc>
        <w:tc>
          <w:tcPr>
            <w:tcW w:w="2930" w:type="dxa"/>
            <w:shd w:val="clear" w:color="auto" w:fill="auto"/>
            <w:noWrap/>
            <w:vAlign w:val="bottom"/>
            <w:hideMark/>
          </w:tcPr>
          <w:p w14:paraId="6641597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ADXECEMUTR.7334_at</w:t>
            </w:r>
          </w:p>
        </w:tc>
        <w:tc>
          <w:tcPr>
            <w:tcW w:w="1269" w:type="dxa"/>
            <w:shd w:val="clear" w:color="auto" w:fill="auto"/>
            <w:noWrap/>
            <w:vAlign w:val="bottom"/>
            <w:hideMark/>
          </w:tcPr>
          <w:p w14:paraId="7410FC78"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COL5A1</w:t>
            </w:r>
          </w:p>
        </w:tc>
      </w:tr>
      <w:tr w:rsidR="006602B1" w:rsidRPr="008B71EB" w14:paraId="33156EA0" w14:textId="77777777" w:rsidTr="006602B1">
        <w:trPr>
          <w:trHeight w:val="283"/>
        </w:trPr>
        <w:tc>
          <w:tcPr>
            <w:tcW w:w="2956" w:type="dxa"/>
            <w:shd w:val="clear" w:color="auto" w:fill="auto"/>
            <w:noWrap/>
            <w:vAlign w:val="bottom"/>
            <w:hideMark/>
          </w:tcPr>
          <w:p w14:paraId="3CC5DDA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ADXEC.10477.C1_s_at</w:t>
            </w:r>
          </w:p>
        </w:tc>
        <w:tc>
          <w:tcPr>
            <w:tcW w:w="1337" w:type="dxa"/>
            <w:shd w:val="clear" w:color="auto" w:fill="auto"/>
            <w:noWrap/>
            <w:vAlign w:val="bottom"/>
            <w:hideMark/>
          </w:tcPr>
          <w:p w14:paraId="0DD5369F"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ADRB1</w:t>
            </w:r>
          </w:p>
        </w:tc>
        <w:tc>
          <w:tcPr>
            <w:tcW w:w="2930" w:type="dxa"/>
            <w:shd w:val="clear" w:color="auto" w:fill="auto"/>
            <w:noWrap/>
            <w:vAlign w:val="bottom"/>
            <w:hideMark/>
          </w:tcPr>
          <w:p w14:paraId="479D3B44"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ADXEC.14436.C1_s_at</w:t>
            </w:r>
          </w:p>
        </w:tc>
        <w:tc>
          <w:tcPr>
            <w:tcW w:w="1269" w:type="dxa"/>
            <w:shd w:val="clear" w:color="auto" w:fill="auto"/>
            <w:noWrap/>
            <w:vAlign w:val="bottom"/>
            <w:hideMark/>
          </w:tcPr>
          <w:p w14:paraId="75F780CF"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EGLN3</w:t>
            </w:r>
          </w:p>
        </w:tc>
      </w:tr>
      <w:tr w:rsidR="006602B1" w:rsidRPr="008B71EB" w14:paraId="56765D1E" w14:textId="77777777" w:rsidTr="006602B1">
        <w:trPr>
          <w:trHeight w:val="283"/>
        </w:trPr>
        <w:tc>
          <w:tcPr>
            <w:tcW w:w="2956" w:type="dxa"/>
            <w:shd w:val="clear" w:color="auto" w:fill="auto"/>
            <w:noWrap/>
            <w:vAlign w:val="bottom"/>
            <w:hideMark/>
          </w:tcPr>
          <w:p w14:paraId="5841B97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ADXECADA.7121_s_at</w:t>
            </w:r>
          </w:p>
        </w:tc>
        <w:tc>
          <w:tcPr>
            <w:tcW w:w="1337" w:type="dxa"/>
            <w:shd w:val="clear" w:color="auto" w:fill="auto"/>
            <w:noWrap/>
            <w:vAlign w:val="bottom"/>
            <w:hideMark/>
          </w:tcPr>
          <w:p w14:paraId="6C7576D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ADRB1</w:t>
            </w:r>
          </w:p>
        </w:tc>
        <w:tc>
          <w:tcPr>
            <w:tcW w:w="2930" w:type="dxa"/>
            <w:shd w:val="clear" w:color="auto" w:fill="auto"/>
            <w:noWrap/>
            <w:vAlign w:val="bottom"/>
            <w:hideMark/>
          </w:tcPr>
          <w:p w14:paraId="715D7AD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ADXEC.30477.C1-a_s_at</w:t>
            </w:r>
          </w:p>
        </w:tc>
        <w:tc>
          <w:tcPr>
            <w:tcW w:w="1269" w:type="dxa"/>
            <w:shd w:val="clear" w:color="auto" w:fill="auto"/>
            <w:noWrap/>
            <w:vAlign w:val="bottom"/>
            <w:hideMark/>
          </w:tcPr>
          <w:p w14:paraId="2A3F38E4"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EGLN3</w:t>
            </w:r>
          </w:p>
        </w:tc>
      </w:tr>
      <w:tr w:rsidR="006602B1" w:rsidRPr="008B71EB" w14:paraId="6E9CE4D3" w14:textId="77777777" w:rsidTr="006602B1">
        <w:trPr>
          <w:trHeight w:val="283"/>
        </w:trPr>
        <w:tc>
          <w:tcPr>
            <w:tcW w:w="2956" w:type="dxa"/>
            <w:shd w:val="clear" w:color="auto" w:fill="auto"/>
            <w:noWrap/>
            <w:vAlign w:val="bottom"/>
            <w:hideMark/>
          </w:tcPr>
          <w:p w14:paraId="15DF1D0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ADXECEMUTR.4343_at</w:t>
            </w:r>
          </w:p>
        </w:tc>
        <w:tc>
          <w:tcPr>
            <w:tcW w:w="1337" w:type="dxa"/>
            <w:shd w:val="clear" w:color="auto" w:fill="auto"/>
            <w:noWrap/>
            <w:vAlign w:val="bottom"/>
            <w:hideMark/>
          </w:tcPr>
          <w:p w14:paraId="2B69097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ADRB1</w:t>
            </w:r>
          </w:p>
        </w:tc>
        <w:tc>
          <w:tcPr>
            <w:tcW w:w="2930" w:type="dxa"/>
            <w:shd w:val="clear" w:color="auto" w:fill="auto"/>
            <w:noWrap/>
            <w:vAlign w:val="bottom"/>
            <w:hideMark/>
          </w:tcPr>
          <w:p w14:paraId="779D842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ADXEC.30477.C1_at</w:t>
            </w:r>
          </w:p>
        </w:tc>
        <w:tc>
          <w:tcPr>
            <w:tcW w:w="1269" w:type="dxa"/>
            <w:shd w:val="clear" w:color="auto" w:fill="auto"/>
            <w:noWrap/>
            <w:vAlign w:val="bottom"/>
            <w:hideMark/>
          </w:tcPr>
          <w:p w14:paraId="70E3CF84"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EGLN3</w:t>
            </w:r>
          </w:p>
        </w:tc>
      </w:tr>
      <w:tr w:rsidR="006602B1" w:rsidRPr="008B71EB" w14:paraId="2D351E7D" w14:textId="77777777" w:rsidTr="006602B1">
        <w:trPr>
          <w:trHeight w:val="283"/>
        </w:trPr>
        <w:tc>
          <w:tcPr>
            <w:tcW w:w="2956" w:type="dxa"/>
            <w:shd w:val="clear" w:color="auto" w:fill="auto"/>
            <w:noWrap/>
            <w:vAlign w:val="bottom"/>
            <w:hideMark/>
          </w:tcPr>
          <w:p w14:paraId="140365D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ADXECEMUTR.4343_s_at</w:t>
            </w:r>
          </w:p>
        </w:tc>
        <w:tc>
          <w:tcPr>
            <w:tcW w:w="1337" w:type="dxa"/>
            <w:shd w:val="clear" w:color="auto" w:fill="auto"/>
            <w:noWrap/>
            <w:vAlign w:val="bottom"/>
            <w:hideMark/>
          </w:tcPr>
          <w:p w14:paraId="6165E3C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ADRB1</w:t>
            </w:r>
          </w:p>
        </w:tc>
        <w:tc>
          <w:tcPr>
            <w:tcW w:w="2930" w:type="dxa"/>
            <w:shd w:val="clear" w:color="auto" w:fill="auto"/>
            <w:noWrap/>
            <w:vAlign w:val="bottom"/>
            <w:hideMark/>
          </w:tcPr>
          <w:p w14:paraId="1CE150B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ADXEC.9508.C1_at</w:t>
            </w:r>
          </w:p>
        </w:tc>
        <w:tc>
          <w:tcPr>
            <w:tcW w:w="1269" w:type="dxa"/>
            <w:shd w:val="clear" w:color="auto" w:fill="auto"/>
            <w:noWrap/>
            <w:vAlign w:val="bottom"/>
            <w:hideMark/>
          </w:tcPr>
          <w:p w14:paraId="0AE2787E"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EGLN3</w:t>
            </w:r>
          </w:p>
        </w:tc>
      </w:tr>
      <w:tr w:rsidR="006602B1" w:rsidRPr="008B71EB" w14:paraId="0FA05CB0" w14:textId="77777777" w:rsidTr="006602B1">
        <w:trPr>
          <w:trHeight w:val="283"/>
        </w:trPr>
        <w:tc>
          <w:tcPr>
            <w:tcW w:w="2956" w:type="dxa"/>
            <w:shd w:val="clear" w:color="auto" w:fill="auto"/>
            <w:noWrap/>
            <w:vAlign w:val="bottom"/>
            <w:hideMark/>
          </w:tcPr>
          <w:p w14:paraId="69DF7B6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ADXEC.1215.C1_x_at</w:t>
            </w:r>
          </w:p>
        </w:tc>
        <w:tc>
          <w:tcPr>
            <w:tcW w:w="1337" w:type="dxa"/>
            <w:shd w:val="clear" w:color="auto" w:fill="auto"/>
            <w:noWrap/>
            <w:vAlign w:val="bottom"/>
            <w:hideMark/>
          </w:tcPr>
          <w:p w14:paraId="3D8DD7A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AKR1C1</w:t>
            </w:r>
          </w:p>
        </w:tc>
        <w:tc>
          <w:tcPr>
            <w:tcW w:w="2930" w:type="dxa"/>
            <w:shd w:val="clear" w:color="auto" w:fill="auto"/>
            <w:noWrap/>
            <w:vAlign w:val="bottom"/>
            <w:hideMark/>
          </w:tcPr>
          <w:p w14:paraId="059765E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ADXECNTDJ.1518_s_at</w:t>
            </w:r>
          </w:p>
        </w:tc>
        <w:tc>
          <w:tcPr>
            <w:tcW w:w="1269" w:type="dxa"/>
            <w:shd w:val="clear" w:color="auto" w:fill="auto"/>
            <w:noWrap/>
            <w:vAlign w:val="bottom"/>
            <w:hideMark/>
          </w:tcPr>
          <w:p w14:paraId="1C2D4442"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LIFR</w:t>
            </w:r>
          </w:p>
        </w:tc>
      </w:tr>
      <w:tr w:rsidR="006602B1" w:rsidRPr="008B71EB" w14:paraId="54E31BF3" w14:textId="77777777" w:rsidTr="006602B1">
        <w:trPr>
          <w:trHeight w:val="283"/>
        </w:trPr>
        <w:tc>
          <w:tcPr>
            <w:tcW w:w="2956" w:type="dxa"/>
            <w:shd w:val="clear" w:color="auto" w:fill="auto"/>
            <w:noWrap/>
            <w:vAlign w:val="bottom"/>
            <w:hideMark/>
          </w:tcPr>
          <w:p w14:paraId="1610951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ADXEC.34313.C1_s_at</w:t>
            </w:r>
          </w:p>
        </w:tc>
        <w:tc>
          <w:tcPr>
            <w:tcW w:w="1337" w:type="dxa"/>
            <w:shd w:val="clear" w:color="auto" w:fill="auto"/>
            <w:noWrap/>
            <w:vAlign w:val="bottom"/>
            <w:hideMark/>
          </w:tcPr>
          <w:p w14:paraId="153391CF"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ANGPT1</w:t>
            </w:r>
          </w:p>
        </w:tc>
        <w:tc>
          <w:tcPr>
            <w:tcW w:w="2930" w:type="dxa"/>
            <w:shd w:val="clear" w:color="auto" w:fill="auto"/>
            <w:noWrap/>
            <w:vAlign w:val="bottom"/>
            <w:hideMark/>
          </w:tcPr>
          <w:p w14:paraId="766D638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ADXECNTDJ.8595_at</w:t>
            </w:r>
          </w:p>
        </w:tc>
        <w:tc>
          <w:tcPr>
            <w:tcW w:w="1269" w:type="dxa"/>
            <w:shd w:val="clear" w:color="auto" w:fill="auto"/>
            <w:noWrap/>
            <w:vAlign w:val="bottom"/>
            <w:hideMark/>
          </w:tcPr>
          <w:p w14:paraId="5D8F1345"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LIFR</w:t>
            </w:r>
          </w:p>
        </w:tc>
      </w:tr>
      <w:tr w:rsidR="006602B1" w:rsidRPr="008B71EB" w14:paraId="266993BC" w14:textId="77777777" w:rsidTr="006602B1">
        <w:trPr>
          <w:trHeight w:val="283"/>
        </w:trPr>
        <w:tc>
          <w:tcPr>
            <w:tcW w:w="2956" w:type="dxa"/>
            <w:shd w:val="clear" w:color="auto" w:fill="auto"/>
            <w:noWrap/>
            <w:vAlign w:val="bottom"/>
            <w:hideMark/>
          </w:tcPr>
          <w:p w14:paraId="27B429F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ADXECAD.17898_at</w:t>
            </w:r>
          </w:p>
        </w:tc>
        <w:tc>
          <w:tcPr>
            <w:tcW w:w="1337" w:type="dxa"/>
            <w:shd w:val="clear" w:color="auto" w:fill="auto"/>
            <w:noWrap/>
            <w:vAlign w:val="bottom"/>
            <w:hideMark/>
          </w:tcPr>
          <w:p w14:paraId="45BAF02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ANGPT1</w:t>
            </w:r>
          </w:p>
        </w:tc>
        <w:tc>
          <w:tcPr>
            <w:tcW w:w="2930" w:type="dxa"/>
            <w:shd w:val="clear" w:color="auto" w:fill="auto"/>
            <w:noWrap/>
            <w:vAlign w:val="bottom"/>
            <w:hideMark/>
          </w:tcPr>
          <w:p w14:paraId="2F9ADE1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ADXEC.28103.C1_s_at</w:t>
            </w:r>
          </w:p>
        </w:tc>
        <w:tc>
          <w:tcPr>
            <w:tcW w:w="1269" w:type="dxa"/>
            <w:shd w:val="clear" w:color="auto" w:fill="auto"/>
            <w:noWrap/>
            <w:vAlign w:val="bottom"/>
            <w:hideMark/>
          </w:tcPr>
          <w:p w14:paraId="63469907"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LIFR</w:t>
            </w:r>
          </w:p>
        </w:tc>
      </w:tr>
      <w:tr w:rsidR="006602B1" w:rsidRPr="008B71EB" w14:paraId="0C0E1754" w14:textId="77777777" w:rsidTr="006602B1">
        <w:trPr>
          <w:trHeight w:val="283"/>
        </w:trPr>
        <w:tc>
          <w:tcPr>
            <w:tcW w:w="2956" w:type="dxa"/>
            <w:shd w:val="clear" w:color="auto" w:fill="auto"/>
            <w:noWrap/>
            <w:vAlign w:val="bottom"/>
            <w:hideMark/>
          </w:tcPr>
          <w:p w14:paraId="3B55663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ADXECEMUTR.2049_at</w:t>
            </w:r>
          </w:p>
        </w:tc>
        <w:tc>
          <w:tcPr>
            <w:tcW w:w="1337" w:type="dxa"/>
            <w:shd w:val="clear" w:color="auto" w:fill="auto"/>
            <w:noWrap/>
            <w:vAlign w:val="bottom"/>
            <w:hideMark/>
          </w:tcPr>
          <w:p w14:paraId="5640354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ANGPT1</w:t>
            </w:r>
          </w:p>
        </w:tc>
        <w:tc>
          <w:tcPr>
            <w:tcW w:w="2930" w:type="dxa"/>
            <w:shd w:val="clear" w:color="auto" w:fill="auto"/>
            <w:noWrap/>
            <w:vAlign w:val="bottom"/>
            <w:hideMark/>
          </w:tcPr>
          <w:p w14:paraId="7849066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ADXECAD.15818_at</w:t>
            </w:r>
          </w:p>
        </w:tc>
        <w:tc>
          <w:tcPr>
            <w:tcW w:w="1269" w:type="dxa"/>
            <w:shd w:val="clear" w:color="auto" w:fill="auto"/>
            <w:noWrap/>
            <w:vAlign w:val="bottom"/>
            <w:hideMark/>
          </w:tcPr>
          <w:p w14:paraId="2487E2A2"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LIFR</w:t>
            </w:r>
          </w:p>
        </w:tc>
      </w:tr>
      <w:tr w:rsidR="006602B1" w:rsidRPr="008B71EB" w14:paraId="5264EB07" w14:textId="77777777" w:rsidTr="006602B1">
        <w:trPr>
          <w:trHeight w:val="283"/>
        </w:trPr>
        <w:tc>
          <w:tcPr>
            <w:tcW w:w="2956" w:type="dxa"/>
            <w:shd w:val="clear" w:color="auto" w:fill="auto"/>
            <w:noWrap/>
            <w:vAlign w:val="bottom"/>
            <w:hideMark/>
          </w:tcPr>
          <w:p w14:paraId="13A1A704"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ADXECEMUTR.2049_x_at</w:t>
            </w:r>
          </w:p>
        </w:tc>
        <w:tc>
          <w:tcPr>
            <w:tcW w:w="1337" w:type="dxa"/>
            <w:shd w:val="clear" w:color="auto" w:fill="auto"/>
            <w:noWrap/>
            <w:vAlign w:val="bottom"/>
            <w:hideMark/>
          </w:tcPr>
          <w:p w14:paraId="3B911274"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ANGPT1</w:t>
            </w:r>
          </w:p>
        </w:tc>
        <w:tc>
          <w:tcPr>
            <w:tcW w:w="2930" w:type="dxa"/>
            <w:shd w:val="clear" w:color="auto" w:fill="auto"/>
            <w:noWrap/>
            <w:vAlign w:val="bottom"/>
            <w:hideMark/>
          </w:tcPr>
          <w:p w14:paraId="477DC95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ADXEC.17620.C1_at</w:t>
            </w:r>
          </w:p>
        </w:tc>
        <w:tc>
          <w:tcPr>
            <w:tcW w:w="1269" w:type="dxa"/>
            <w:shd w:val="clear" w:color="auto" w:fill="auto"/>
            <w:noWrap/>
            <w:vAlign w:val="bottom"/>
            <w:hideMark/>
          </w:tcPr>
          <w:p w14:paraId="3FA25A09"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LRP8</w:t>
            </w:r>
          </w:p>
        </w:tc>
      </w:tr>
      <w:tr w:rsidR="006602B1" w:rsidRPr="008B71EB" w14:paraId="699B45AF" w14:textId="77777777" w:rsidTr="006602B1">
        <w:trPr>
          <w:trHeight w:val="283"/>
        </w:trPr>
        <w:tc>
          <w:tcPr>
            <w:tcW w:w="2956" w:type="dxa"/>
            <w:shd w:val="clear" w:color="auto" w:fill="auto"/>
            <w:noWrap/>
            <w:vAlign w:val="bottom"/>
            <w:hideMark/>
          </w:tcPr>
          <w:p w14:paraId="04994AA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ADXECAD.22091_at</w:t>
            </w:r>
          </w:p>
        </w:tc>
        <w:tc>
          <w:tcPr>
            <w:tcW w:w="1337" w:type="dxa"/>
            <w:shd w:val="clear" w:color="auto" w:fill="auto"/>
            <w:noWrap/>
            <w:vAlign w:val="bottom"/>
            <w:hideMark/>
          </w:tcPr>
          <w:p w14:paraId="07D0C93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ANGPT1</w:t>
            </w:r>
          </w:p>
        </w:tc>
        <w:tc>
          <w:tcPr>
            <w:tcW w:w="2930" w:type="dxa"/>
            <w:shd w:val="clear" w:color="auto" w:fill="auto"/>
            <w:noWrap/>
            <w:vAlign w:val="bottom"/>
            <w:hideMark/>
          </w:tcPr>
          <w:p w14:paraId="6FC4552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ADXEC.17620.C1_x_at</w:t>
            </w:r>
          </w:p>
        </w:tc>
        <w:tc>
          <w:tcPr>
            <w:tcW w:w="1269" w:type="dxa"/>
            <w:shd w:val="clear" w:color="auto" w:fill="auto"/>
            <w:noWrap/>
            <w:vAlign w:val="bottom"/>
            <w:hideMark/>
          </w:tcPr>
          <w:p w14:paraId="5A0414B5"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LRP8</w:t>
            </w:r>
          </w:p>
        </w:tc>
      </w:tr>
      <w:tr w:rsidR="006602B1" w:rsidRPr="008B71EB" w14:paraId="23C3D4B2" w14:textId="77777777" w:rsidTr="006602B1">
        <w:trPr>
          <w:trHeight w:val="283"/>
        </w:trPr>
        <w:tc>
          <w:tcPr>
            <w:tcW w:w="2956" w:type="dxa"/>
            <w:shd w:val="clear" w:color="auto" w:fill="auto"/>
            <w:noWrap/>
            <w:vAlign w:val="bottom"/>
            <w:hideMark/>
          </w:tcPr>
          <w:p w14:paraId="04CD33E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ADXECNTDJ.6462_s_at</w:t>
            </w:r>
          </w:p>
        </w:tc>
        <w:tc>
          <w:tcPr>
            <w:tcW w:w="1337" w:type="dxa"/>
            <w:shd w:val="clear" w:color="auto" w:fill="auto"/>
            <w:noWrap/>
            <w:vAlign w:val="bottom"/>
            <w:hideMark/>
          </w:tcPr>
          <w:p w14:paraId="4F4DCD6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ANGPT1</w:t>
            </w:r>
          </w:p>
        </w:tc>
        <w:tc>
          <w:tcPr>
            <w:tcW w:w="2930" w:type="dxa"/>
            <w:shd w:val="clear" w:color="auto" w:fill="auto"/>
            <w:noWrap/>
            <w:vAlign w:val="bottom"/>
            <w:hideMark/>
          </w:tcPr>
          <w:p w14:paraId="76CE057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ADXECAD.26545_at</w:t>
            </w:r>
          </w:p>
        </w:tc>
        <w:tc>
          <w:tcPr>
            <w:tcW w:w="1269" w:type="dxa"/>
            <w:shd w:val="clear" w:color="auto" w:fill="auto"/>
            <w:noWrap/>
            <w:vAlign w:val="bottom"/>
            <w:hideMark/>
          </w:tcPr>
          <w:p w14:paraId="58B49BA4"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LRP8</w:t>
            </w:r>
          </w:p>
        </w:tc>
      </w:tr>
      <w:tr w:rsidR="006602B1" w:rsidRPr="008B71EB" w14:paraId="1516A5D4" w14:textId="77777777" w:rsidTr="006602B1">
        <w:trPr>
          <w:trHeight w:val="283"/>
        </w:trPr>
        <w:tc>
          <w:tcPr>
            <w:tcW w:w="2956" w:type="dxa"/>
            <w:shd w:val="clear" w:color="auto" w:fill="auto"/>
            <w:noWrap/>
            <w:vAlign w:val="bottom"/>
            <w:hideMark/>
          </w:tcPr>
          <w:p w14:paraId="2AC37CA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ADXEC.28165.C1_at</w:t>
            </w:r>
          </w:p>
        </w:tc>
        <w:tc>
          <w:tcPr>
            <w:tcW w:w="1337" w:type="dxa"/>
            <w:shd w:val="clear" w:color="auto" w:fill="auto"/>
            <w:noWrap/>
            <w:vAlign w:val="bottom"/>
            <w:hideMark/>
          </w:tcPr>
          <w:p w14:paraId="2891807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ANGPT1</w:t>
            </w:r>
          </w:p>
        </w:tc>
        <w:tc>
          <w:tcPr>
            <w:tcW w:w="2930" w:type="dxa"/>
            <w:shd w:val="clear" w:color="auto" w:fill="auto"/>
            <w:noWrap/>
            <w:vAlign w:val="bottom"/>
            <w:hideMark/>
          </w:tcPr>
          <w:p w14:paraId="70FA036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ADXECADA.3575_at</w:t>
            </w:r>
          </w:p>
        </w:tc>
        <w:tc>
          <w:tcPr>
            <w:tcW w:w="1269" w:type="dxa"/>
            <w:shd w:val="clear" w:color="auto" w:fill="auto"/>
            <w:noWrap/>
            <w:vAlign w:val="bottom"/>
            <w:hideMark/>
          </w:tcPr>
          <w:p w14:paraId="4260C29C"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LRP8</w:t>
            </w:r>
          </w:p>
        </w:tc>
      </w:tr>
      <w:tr w:rsidR="006602B1" w:rsidRPr="008B71EB" w14:paraId="15B00C9F" w14:textId="77777777" w:rsidTr="006602B1">
        <w:trPr>
          <w:trHeight w:val="283"/>
        </w:trPr>
        <w:tc>
          <w:tcPr>
            <w:tcW w:w="2956" w:type="dxa"/>
            <w:shd w:val="clear" w:color="auto" w:fill="auto"/>
            <w:noWrap/>
            <w:vAlign w:val="bottom"/>
            <w:hideMark/>
          </w:tcPr>
          <w:p w14:paraId="20E4709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ADXEC.11758.C1_at</w:t>
            </w:r>
          </w:p>
        </w:tc>
        <w:tc>
          <w:tcPr>
            <w:tcW w:w="1337" w:type="dxa"/>
            <w:shd w:val="clear" w:color="auto" w:fill="auto"/>
            <w:noWrap/>
            <w:vAlign w:val="bottom"/>
            <w:hideMark/>
          </w:tcPr>
          <w:p w14:paraId="76C0EC28"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ANKRD29</w:t>
            </w:r>
          </w:p>
        </w:tc>
        <w:tc>
          <w:tcPr>
            <w:tcW w:w="2930" w:type="dxa"/>
            <w:shd w:val="clear" w:color="auto" w:fill="auto"/>
            <w:noWrap/>
            <w:vAlign w:val="bottom"/>
            <w:hideMark/>
          </w:tcPr>
          <w:p w14:paraId="6230B26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ADXEC.15165.C1_at</w:t>
            </w:r>
          </w:p>
        </w:tc>
        <w:tc>
          <w:tcPr>
            <w:tcW w:w="1269" w:type="dxa"/>
            <w:shd w:val="clear" w:color="auto" w:fill="auto"/>
            <w:noWrap/>
            <w:vAlign w:val="bottom"/>
            <w:hideMark/>
          </w:tcPr>
          <w:p w14:paraId="01397E54"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LRP8</w:t>
            </w:r>
          </w:p>
        </w:tc>
      </w:tr>
      <w:tr w:rsidR="006602B1" w:rsidRPr="008B71EB" w14:paraId="1A070F6D" w14:textId="77777777" w:rsidTr="006602B1">
        <w:trPr>
          <w:trHeight w:val="283"/>
        </w:trPr>
        <w:tc>
          <w:tcPr>
            <w:tcW w:w="2956" w:type="dxa"/>
            <w:shd w:val="clear" w:color="auto" w:fill="auto"/>
            <w:noWrap/>
            <w:vAlign w:val="bottom"/>
            <w:hideMark/>
          </w:tcPr>
          <w:p w14:paraId="1DE0FAC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ADXECAD.11878_s_at</w:t>
            </w:r>
          </w:p>
        </w:tc>
        <w:tc>
          <w:tcPr>
            <w:tcW w:w="1337" w:type="dxa"/>
            <w:shd w:val="clear" w:color="auto" w:fill="auto"/>
            <w:noWrap/>
            <w:vAlign w:val="bottom"/>
            <w:hideMark/>
          </w:tcPr>
          <w:p w14:paraId="5B010FB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ANKRD29</w:t>
            </w:r>
          </w:p>
        </w:tc>
        <w:tc>
          <w:tcPr>
            <w:tcW w:w="2930" w:type="dxa"/>
            <w:shd w:val="clear" w:color="auto" w:fill="auto"/>
            <w:noWrap/>
            <w:vAlign w:val="bottom"/>
            <w:hideMark/>
          </w:tcPr>
          <w:p w14:paraId="52C51E9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ADXEC.8514.C1_x_at</w:t>
            </w:r>
          </w:p>
        </w:tc>
        <w:tc>
          <w:tcPr>
            <w:tcW w:w="1269" w:type="dxa"/>
            <w:shd w:val="clear" w:color="auto" w:fill="auto"/>
            <w:noWrap/>
            <w:vAlign w:val="bottom"/>
            <w:hideMark/>
          </w:tcPr>
          <w:p w14:paraId="6F3331B6"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METTL7A</w:t>
            </w:r>
          </w:p>
        </w:tc>
      </w:tr>
      <w:tr w:rsidR="006602B1" w:rsidRPr="008B71EB" w14:paraId="6DB05026" w14:textId="77777777" w:rsidTr="006602B1">
        <w:trPr>
          <w:trHeight w:val="283"/>
        </w:trPr>
        <w:tc>
          <w:tcPr>
            <w:tcW w:w="2956" w:type="dxa"/>
            <w:shd w:val="clear" w:color="auto" w:fill="auto"/>
            <w:noWrap/>
            <w:vAlign w:val="bottom"/>
            <w:hideMark/>
          </w:tcPr>
          <w:p w14:paraId="1BE78943"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ADXPCEC.11748.C1_at</w:t>
            </w:r>
          </w:p>
        </w:tc>
        <w:tc>
          <w:tcPr>
            <w:tcW w:w="1337" w:type="dxa"/>
            <w:shd w:val="clear" w:color="auto" w:fill="auto"/>
            <w:noWrap/>
            <w:vAlign w:val="bottom"/>
            <w:hideMark/>
          </w:tcPr>
          <w:p w14:paraId="1C899FD1"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ANKRD29</w:t>
            </w:r>
          </w:p>
        </w:tc>
        <w:tc>
          <w:tcPr>
            <w:tcW w:w="2930" w:type="dxa"/>
            <w:shd w:val="clear" w:color="auto" w:fill="auto"/>
            <w:noWrap/>
            <w:vAlign w:val="bottom"/>
            <w:hideMark/>
          </w:tcPr>
          <w:p w14:paraId="66C4CB8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ADXECADA.24486_at</w:t>
            </w:r>
          </w:p>
        </w:tc>
        <w:tc>
          <w:tcPr>
            <w:tcW w:w="1269" w:type="dxa"/>
            <w:shd w:val="clear" w:color="auto" w:fill="auto"/>
            <w:noWrap/>
            <w:vAlign w:val="bottom"/>
            <w:hideMark/>
          </w:tcPr>
          <w:p w14:paraId="26C1A3A9"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METTL7A</w:t>
            </w:r>
          </w:p>
        </w:tc>
      </w:tr>
      <w:tr w:rsidR="006602B1" w:rsidRPr="008B71EB" w14:paraId="0B976609" w14:textId="77777777" w:rsidTr="006602B1">
        <w:trPr>
          <w:trHeight w:val="283"/>
        </w:trPr>
        <w:tc>
          <w:tcPr>
            <w:tcW w:w="2956" w:type="dxa"/>
            <w:shd w:val="clear" w:color="auto" w:fill="auto"/>
            <w:noWrap/>
            <w:vAlign w:val="bottom"/>
            <w:hideMark/>
          </w:tcPr>
          <w:p w14:paraId="1FFFC621"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ADXPCEC.11748.C1_x_at</w:t>
            </w:r>
          </w:p>
        </w:tc>
        <w:tc>
          <w:tcPr>
            <w:tcW w:w="1337" w:type="dxa"/>
            <w:shd w:val="clear" w:color="auto" w:fill="auto"/>
            <w:noWrap/>
            <w:vAlign w:val="bottom"/>
            <w:hideMark/>
          </w:tcPr>
          <w:p w14:paraId="3260B17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ANKRD29</w:t>
            </w:r>
          </w:p>
        </w:tc>
        <w:tc>
          <w:tcPr>
            <w:tcW w:w="2930" w:type="dxa"/>
            <w:shd w:val="clear" w:color="auto" w:fill="auto"/>
            <w:noWrap/>
            <w:vAlign w:val="bottom"/>
            <w:hideMark/>
          </w:tcPr>
          <w:p w14:paraId="4283DA2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ADXECNTDJ.5826_s_at</w:t>
            </w:r>
          </w:p>
        </w:tc>
        <w:tc>
          <w:tcPr>
            <w:tcW w:w="1269" w:type="dxa"/>
            <w:shd w:val="clear" w:color="auto" w:fill="auto"/>
            <w:noWrap/>
            <w:vAlign w:val="bottom"/>
            <w:hideMark/>
          </w:tcPr>
          <w:p w14:paraId="5755A492"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METTL7A</w:t>
            </w:r>
          </w:p>
        </w:tc>
      </w:tr>
      <w:tr w:rsidR="006602B1" w:rsidRPr="008B71EB" w14:paraId="57BCD944" w14:textId="77777777" w:rsidTr="006602B1">
        <w:trPr>
          <w:trHeight w:val="283"/>
        </w:trPr>
        <w:tc>
          <w:tcPr>
            <w:tcW w:w="2956" w:type="dxa"/>
            <w:shd w:val="clear" w:color="auto" w:fill="auto"/>
            <w:noWrap/>
            <w:vAlign w:val="bottom"/>
            <w:hideMark/>
          </w:tcPr>
          <w:p w14:paraId="4A321773"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ADXPCEC.865.C1_at</w:t>
            </w:r>
          </w:p>
        </w:tc>
        <w:tc>
          <w:tcPr>
            <w:tcW w:w="1337" w:type="dxa"/>
            <w:shd w:val="clear" w:color="auto" w:fill="auto"/>
            <w:noWrap/>
            <w:vAlign w:val="bottom"/>
            <w:hideMark/>
          </w:tcPr>
          <w:p w14:paraId="7EBA68BF"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ANKRD29</w:t>
            </w:r>
          </w:p>
        </w:tc>
        <w:tc>
          <w:tcPr>
            <w:tcW w:w="2930" w:type="dxa"/>
            <w:shd w:val="clear" w:color="auto" w:fill="auto"/>
            <w:noWrap/>
            <w:vAlign w:val="bottom"/>
            <w:hideMark/>
          </w:tcPr>
          <w:p w14:paraId="50515CA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ADXECADA.16813_at</w:t>
            </w:r>
          </w:p>
        </w:tc>
        <w:tc>
          <w:tcPr>
            <w:tcW w:w="1269" w:type="dxa"/>
            <w:shd w:val="clear" w:color="auto" w:fill="auto"/>
            <w:noWrap/>
            <w:vAlign w:val="bottom"/>
            <w:hideMark/>
          </w:tcPr>
          <w:p w14:paraId="5C5C307B" w14:textId="77777777" w:rsidR="006602B1" w:rsidRPr="008B71EB" w:rsidRDefault="006602B1" w:rsidP="006602B1">
            <w:pPr>
              <w:spacing w:line="240" w:lineRule="auto"/>
              <w:rPr>
                <w:rFonts w:eastAsia="Times New Roman" w:cs="Times New Roman"/>
                <w:lang w:eastAsia="zh-CN"/>
              </w:rPr>
            </w:pPr>
            <w:r w:rsidRPr="008B71EB">
              <w:rPr>
                <w:rFonts w:eastAsia="Times New Roman" w:cs="Times New Roman"/>
                <w:lang w:eastAsia="zh-CN"/>
              </w:rPr>
              <w:t>METTL7A</w:t>
            </w:r>
          </w:p>
        </w:tc>
      </w:tr>
      <w:tr w:rsidR="006602B1" w:rsidRPr="008B71EB" w14:paraId="39ABDF8C" w14:textId="77777777" w:rsidTr="006602B1">
        <w:trPr>
          <w:trHeight w:val="283"/>
        </w:trPr>
        <w:tc>
          <w:tcPr>
            <w:tcW w:w="2956" w:type="dxa"/>
            <w:shd w:val="clear" w:color="auto" w:fill="auto"/>
            <w:noWrap/>
            <w:vAlign w:val="bottom"/>
            <w:hideMark/>
          </w:tcPr>
          <w:p w14:paraId="02E7E5D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ADXPCEC.865.C1_x_at</w:t>
            </w:r>
          </w:p>
        </w:tc>
        <w:tc>
          <w:tcPr>
            <w:tcW w:w="1337" w:type="dxa"/>
            <w:shd w:val="clear" w:color="auto" w:fill="auto"/>
            <w:noWrap/>
            <w:vAlign w:val="bottom"/>
            <w:hideMark/>
          </w:tcPr>
          <w:p w14:paraId="15691E4F"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ANKRD29</w:t>
            </w:r>
          </w:p>
        </w:tc>
        <w:tc>
          <w:tcPr>
            <w:tcW w:w="2930" w:type="dxa"/>
            <w:shd w:val="clear" w:color="auto" w:fill="auto"/>
            <w:noWrap/>
            <w:vAlign w:val="bottom"/>
            <w:hideMark/>
          </w:tcPr>
          <w:p w14:paraId="7CBC6ED3" w14:textId="77777777" w:rsidR="006602B1" w:rsidRPr="008B71EB" w:rsidRDefault="006602B1" w:rsidP="006602B1">
            <w:pPr>
              <w:spacing w:line="240" w:lineRule="auto"/>
              <w:rPr>
                <w:rFonts w:eastAsia="Times New Roman" w:cs="Times New Roman"/>
                <w:color w:val="000000"/>
                <w:lang w:eastAsia="zh-CN"/>
              </w:rPr>
            </w:pPr>
          </w:p>
        </w:tc>
        <w:tc>
          <w:tcPr>
            <w:tcW w:w="1269" w:type="dxa"/>
            <w:shd w:val="clear" w:color="auto" w:fill="auto"/>
            <w:noWrap/>
            <w:vAlign w:val="bottom"/>
            <w:hideMark/>
          </w:tcPr>
          <w:p w14:paraId="63F49959" w14:textId="77777777" w:rsidR="006602B1" w:rsidRPr="008B71EB" w:rsidRDefault="006602B1" w:rsidP="006602B1">
            <w:pPr>
              <w:spacing w:line="240" w:lineRule="auto"/>
              <w:rPr>
                <w:rFonts w:eastAsia="Times New Roman" w:cs="Times New Roman"/>
                <w:lang w:eastAsia="zh-CN"/>
              </w:rPr>
            </w:pPr>
          </w:p>
        </w:tc>
      </w:tr>
      <w:tr w:rsidR="006602B1" w:rsidRPr="007B2329" w14:paraId="22B1CDCF" w14:textId="77777777" w:rsidTr="006602B1">
        <w:trPr>
          <w:trHeight w:val="283"/>
        </w:trPr>
        <w:tc>
          <w:tcPr>
            <w:tcW w:w="2956" w:type="dxa"/>
            <w:shd w:val="clear" w:color="auto" w:fill="auto"/>
            <w:noWrap/>
            <w:vAlign w:val="bottom"/>
            <w:hideMark/>
          </w:tcPr>
          <w:p w14:paraId="11ABCD23" w14:textId="77777777" w:rsidR="006602B1" w:rsidRPr="007B2329" w:rsidRDefault="006602B1" w:rsidP="006602B1">
            <w:pPr>
              <w:spacing w:line="240" w:lineRule="auto"/>
              <w:rPr>
                <w:rFonts w:eastAsia="Times New Roman" w:cs="Times New Roman"/>
                <w:color w:val="000000"/>
                <w:lang w:eastAsia="zh-CN"/>
              </w:rPr>
            </w:pPr>
            <w:r w:rsidRPr="007B2329">
              <w:rPr>
                <w:rFonts w:eastAsia="Times New Roman" w:cs="Times New Roman"/>
                <w:color w:val="000000"/>
                <w:lang w:eastAsia="zh-CN"/>
              </w:rPr>
              <w:t>ADXEC.4289.C1_at</w:t>
            </w:r>
          </w:p>
        </w:tc>
        <w:tc>
          <w:tcPr>
            <w:tcW w:w="1337" w:type="dxa"/>
            <w:shd w:val="clear" w:color="auto" w:fill="auto"/>
            <w:noWrap/>
            <w:vAlign w:val="bottom"/>
            <w:hideMark/>
          </w:tcPr>
          <w:p w14:paraId="06E971F0" w14:textId="77777777" w:rsidR="006602B1" w:rsidRPr="007B2329" w:rsidRDefault="006602B1" w:rsidP="006602B1">
            <w:pPr>
              <w:spacing w:line="240" w:lineRule="auto"/>
              <w:rPr>
                <w:rFonts w:eastAsia="Times New Roman" w:cs="Times New Roman"/>
                <w:color w:val="000000"/>
                <w:lang w:eastAsia="zh-CN"/>
              </w:rPr>
            </w:pPr>
            <w:r w:rsidRPr="007B2329">
              <w:rPr>
                <w:rFonts w:eastAsia="Times New Roman" w:cs="Times New Roman"/>
                <w:color w:val="000000"/>
                <w:lang w:eastAsia="zh-CN"/>
              </w:rPr>
              <w:t>TOM1L2</w:t>
            </w:r>
          </w:p>
        </w:tc>
        <w:tc>
          <w:tcPr>
            <w:tcW w:w="2930" w:type="dxa"/>
            <w:shd w:val="clear" w:color="auto" w:fill="auto"/>
            <w:noWrap/>
            <w:vAlign w:val="bottom"/>
            <w:hideMark/>
          </w:tcPr>
          <w:p w14:paraId="44C4BCD5" w14:textId="77777777" w:rsidR="006602B1" w:rsidRPr="007B2329" w:rsidRDefault="006602B1" w:rsidP="006602B1">
            <w:pPr>
              <w:spacing w:line="240" w:lineRule="auto"/>
              <w:rPr>
                <w:rFonts w:eastAsia="Times New Roman" w:cs="Times New Roman"/>
                <w:color w:val="000000"/>
                <w:lang w:eastAsia="zh-CN"/>
              </w:rPr>
            </w:pPr>
          </w:p>
        </w:tc>
        <w:tc>
          <w:tcPr>
            <w:tcW w:w="1269" w:type="dxa"/>
            <w:shd w:val="clear" w:color="auto" w:fill="auto"/>
            <w:noWrap/>
            <w:vAlign w:val="bottom"/>
            <w:hideMark/>
          </w:tcPr>
          <w:p w14:paraId="4A8D1D81" w14:textId="77777777" w:rsidR="006602B1" w:rsidRPr="007B2329" w:rsidRDefault="006602B1" w:rsidP="006602B1">
            <w:pPr>
              <w:spacing w:line="240" w:lineRule="auto"/>
              <w:rPr>
                <w:rFonts w:eastAsia="Times New Roman" w:cs="Times New Roman"/>
                <w:lang w:eastAsia="zh-CN"/>
              </w:rPr>
            </w:pPr>
          </w:p>
        </w:tc>
      </w:tr>
      <w:tr w:rsidR="006602B1" w:rsidRPr="008B71EB" w14:paraId="4793F127" w14:textId="77777777" w:rsidTr="006602B1">
        <w:trPr>
          <w:trHeight w:val="283"/>
        </w:trPr>
        <w:tc>
          <w:tcPr>
            <w:tcW w:w="2956" w:type="dxa"/>
            <w:shd w:val="clear" w:color="auto" w:fill="auto"/>
            <w:noWrap/>
            <w:vAlign w:val="bottom"/>
            <w:hideMark/>
          </w:tcPr>
          <w:p w14:paraId="2707152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ADXEC.32336.C1_at</w:t>
            </w:r>
          </w:p>
        </w:tc>
        <w:tc>
          <w:tcPr>
            <w:tcW w:w="1337" w:type="dxa"/>
            <w:shd w:val="clear" w:color="auto" w:fill="auto"/>
            <w:noWrap/>
            <w:vAlign w:val="bottom"/>
            <w:hideMark/>
          </w:tcPr>
          <w:p w14:paraId="55C45F7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NAMPT</w:t>
            </w:r>
          </w:p>
        </w:tc>
        <w:tc>
          <w:tcPr>
            <w:tcW w:w="2930" w:type="dxa"/>
            <w:shd w:val="clear" w:color="auto" w:fill="auto"/>
            <w:noWrap/>
            <w:vAlign w:val="bottom"/>
            <w:hideMark/>
          </w:tcPr>
          <w:p w14:paraId="698F960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ADXEC.11904.C1_at</w:t>
            </w:r>
          </w:p>
        </w:tc>
        <w:tc>
          <w:tcPr>
            <w:tcW w:w="1300" w:type="dxa"/>
            <w:shd w:val="clear" w:color="auto" w:fill="auto"/>
            <w:noWrap/>
            <w:vAlign w:val="bottom"/>
            <w:hideMark/>
          </w:tcPr>
          <w:p w14:paraId="447B41B1"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SLIT3</w:t>
            </w:r>
          </w:p>
        </w:tc>
      </w:tr>
      <w:tr w:rsidR="006602B1" w:rsidRPr="008B71EB" w14:paraId="41D1EE4D" w14:textId="77777777" w:rsidTr="006602B1">
        <w:trPr>
          <w:trHeight w:val="283"/>
        </w:trPr>
        <w:tc>
          <w:tcPr>
            <w:tcW w:w="2956" w:type="dxa"/>
            <w:shd w:val="clear" w:color="auto" w:fill="auto"/>
            <w:noWrap/>
            <w:vAlign w:val="bottom"/>
            <w:hideMark/>
          </w:tcPr>
          <w:p w14:paraId="1197347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ADXECADA.10815_at</w:t>
            </w:r>
          </w:p>
        </w:tc>
        <w:tc>
          <w:tcPr>
            <w:tcW w:w="1337" w:type="dxa"/>
            <w:shd w:val="clear" w:color="auto" w:fill="auto"/>
            <w:noWrap/>
            <w:vAlign w:val="bottom"/>
            <w:hideMark/>
          </w:tcPr>
          <w:p w14:paraId="70C3B3A1"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NAMPT</w:t>
            </w:r>
          </w:p>
        </w:tc>
        <w:tc>
          <w:tcPr>
            <w:tcW w:w="2930" w:type="dxa"/>
            <w:shd w:val="clear" w:color="auto" w:fill="auto"/>
            <w:noWrap/>
            <w:vAlign w:val="bottom"/>
            <w:hideMark/>
          </w:tcPr>
          <w:p w14:paraId="1ECF2CD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ADXEC.19191.C1_at</w:t>
            </w:r>
          </w:p>
        </w:tc>
        <w:tc>
          <w:tcPr>
            <w:tcW w:w="1300" w:type="dxa"/>
            <w:shd w:val="clear" w:color="auto" w:fill="auto"/>
            <w:noWrap/>
            <w:vAlign w:val="bottom"/>
            <w:hideMark/>
          </w:tcPr>
          <w:p w14:paraId="0CF8DA0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SLIT3</w:t>
            </w:r>
          </w:p>
        </w:tc>
      </w:tr>
      <w:tr w:rsidR="006602B1" w:rsidRPr="008B71EB" w14:paraId="3AE7A9C5" w14:textId="77777777" w:rsidTr="006602B1">
        <w:trPr>
          <w:trHeight w:val="283"/>
        </w:trPr>
        <w:tc>
          <w:tcPr>
            <w:tcW w:w="2956" w:type="dxa"/>
            <w:shd w:val="clear" w:color="auto" w:fill="auto"/>
            <w:noWrap/>
            <w:vAlign w:val="bottom"/>
            <w:hideMark/>
          </w:tcPr>
          <w:p w14:paraId="2DAFE80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ADXEC.2660.C1-a_s_at</w:t>
            </w:r>
          </w:p>
        </w:tc>
        <w:tc>
          <w:tcPr>
            <w:tcW w:w="1337" w:type="dxa"/>
            <w:shd w:val="clear" w:color="auto" w:fill="auto"/>
            <w:noWrap/>
            <w:vAlign w:val="bottom"/>
            <w:hideMark/>
          </w:tcPr>
          <w:p w14:paraId="5065F9A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NAMPT</w:t>
            </w:r>
          </w:p>
        </w:tc>
        <w:tc>
          <w:tcPr>
            <w:tcW w:w="2930" w:type="dxa"/>
            <w:shd w:val="clear" w:color="auto" w:fill="auto"/>
            <w:noWrap/>
            <w:vAlign w:val="bottom"/>
            <w:hideMark/>
          </w:tcPr>
          <w:p w14:paraId="7327B86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ADXEC.19191.C1_x_at</w:t>
            </w:r>
          </w:p>
        </w:tc>
        <w:tc>
          <w:tcPr>
            <w:tcW w:w="1300" w:type="dxa"/>
            <w:shd w:val="clear" w:color="auto" w:fill="auto"/>
            <w:noWrap/>
            <w:vAlign w:val="bottom"/>
            <w:hideMark/>
          </w:tcPr>
          <w:p w14:paraId="55DA833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SLIT3</w:t>
            </w:r>
          </w:p>
        </w:tc>
      </w:tr>
      <w:tr w:rsidR="006602B1" w:rsidRPr="008B71EB" w14:paraId="1C2D7762" w14:textId="77777777" w:rsidTr="006602B1">
        <w:trPr>
          <w:trHeight w:val="283"/>
        </w:trPr>
        <w:tc>
          <w:tcPr>
            <w:tcW w:w="2956" w:type="dxa"/>
            <w:shd w:val="clear" w:color="auto" w:fill="auto"/>
            <w:noWrap/>
            <w:vAlign w:val="bottom"/>
            <w:hideMark/>
          </w:tcPr>
          <w:p w14:paraId="6468C288"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ADXEC.2660.C1_at</w:t>
            </w:r>
          </w:p>
        </w:tc>
        <w:tc>
          <w:tcPr>
            <w:tcW w:w="1337" w:type="dxa"/>
            <w:shd w:val="clear" w:color="auto" w:fill="auto"/>
            <w:noWrap/>
            <w:vAlign w:val="bottom"/>
            <w:hideMark/>
          </w:tcPr>
          <w:p w14:paraId="21FBBEB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NAMPT</w:t>
            </w:r>
          </w:p>
        </w:tc>
        <w:tc>
          <w:tcPr>
            <w:tcW w:w="2930" w:type="dxa"/>
            <w:shd w:val="clear" w:color="auto" w:fill="auto"/>
            <w:noWrap/>
            <w:vAlign w:val="bottom"/>
            <w:hideMark/>
          </w:tcPr>
          <w:p w14:paraId="51CF3343"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ADXEC.4613.C1_at</w:t>
            </w:r>
          </w:p>
        </w:tc>
        <w:tc>
          <w:tcPr>
            <w:tcW w:w="1300" w:type="dxa"/>
            <w:shd w:val="clear" w:color="auto" w:fill="auto"/>
            <w:noWrap/>
            <w:vAlign w:val="bottom"/>
            <w:hideMark/>
          </w:tcPr>
          <w:p w14:paraId="14EE7C91"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SLIT3</w:t>
            </w:r>
          </w:p>
        </w:tc>
      </w:tr>
      <w:tr w:rsidR="006602B1" w:rsidRPr="008B71EB" w14:paraId="4FE7E384" w14:textId="77777777" w:rsidTr="006602B1">
        <w:trPr>
          <w:trHeight w:val="283"/>
        </w:trPr>
        <w:tc>
          <w:tcPr>
            <w:tcW w:w="2956" w:type="dxa"/>
            <w:shd w:val="clear" w:color="auto" w:fill="auto"/>
            <w:noWrap/>
            <w:vAlign w:val="bottom"/>
            <w:hideMark/>
          </w:tcPr>
          <w:p w14:paraId="1749A0A1"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ADXECAD.1453_s_at</w:t>
            </w:r>
          </w:p>
        </w:tc>
        <w:tc>
          <w:tcPr>
            <w:tcW w:w="1337" w:type="dxa"/>
            <w:shd w:val="clear" w:color="auto" w:fill="auto"/>
            <w:noWrap/>
            <w:vAlign w:val="bottom"/>
            <w:hideMark/>
          </w:tcPr>
          <w:p w14:paraId="7EA3F28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NAMPT</w:t>
            </w:r>
          </w:p>
        </w:tc>
        <w:tc>
          <w:tcPr>
            <w:tcW w:w="2930" w:type="dxa"/>
            <w:shd w:val="clear" w:color="auto" w:fill="auto"/>
            <w:noWrap/>
            <w:vAlign w:val="bottom"/>
            <w:hideMark/>
          </w:tcPr>
          <w:p w14:paraId="729C7ED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ADXECAD.25829_s_at</w:t>
            </w:r>
          </w:p>
        </w:tc>
        <w:tc>
          <w:tcPr>
            <w:tcW w:w="1300" w:type="dxa"/>
            <w:shd w:val="clear" w:color="auto" w:fill="auto"/>
            <w:noWrap/>
            <w:vAlign w:val="bottom"/>
            <w:hideMark/>
          </w:tcPr>
          <w:p w14:paraId="78BB98F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SLIT3</w:t>
            </w:r>
          </w:p>
        </w:tc>
      </w:tr>
      <w:tr w:rsidR="006602B1" w:rsidRPr="008B71EB" w14:paraId="1E15670A" w14:textId="77777777" w:rsidTr="006602B1">
        <w:trPr>
          <w:trHeight w:val="283"/>
        </w:trPr>
        <w:tc>
          <w:tcPr>
            <w:tcW w:w="2956" w:type="dxa"/>
            <w:shd w:val="clear" w:color="auto" w:fill="auto"/>
            <w:noWrap/>
            <w:vAlign w:val="bottom"/>
            <w:hideMark/>
          </w:tcPr>
          <w:p w14:paraId="0E102A2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ADXECAD.24382_s_at</w:t>
            </w:r>
          </w:p>
        </w:tc>
        <w:tc>
          <w:tcPr>
            <w:tcW w:w="1337" w:type="dxa"/>
            <w:shd w:val="clear" w:color="auto" w:fill="auto"/>
            <w:noWrap/>
            <w:vAlign w:val="bottom"/>
            <w:hideMark/>
          </w:tcPr>
          <w:p w14:paraId="1D2ED76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NAMPT</w:t>
            </w:r>
          </w:p>
        </w:tc>
        <w:tc>
          <w:tcPr>
            <w:tcW w:w="2930" w:type="dxa"/>
            <w:shd w:val="clear" w:color="auto" w:fill="auto"/>
            <w:noWrap/>
            <w:vAlign w:val="bottom"/>
            <w:hideMark/>
          </w:tcPr>
          <w:p w14:paraId="290AD9E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ADXECADA.16195_x_at</w:t>
            </w:r>
          </w:p>
        </w:tc>
        <w:tc>
          <w:tcPr>
            <w:tcW w:w="1300" w:type="dxa"/>
            <w:shd w:val="clear" w:color="auto" w:fill="auto"/>
            <w:noWrap/>
            <w:vAlign w:val="bottom"/>
            <w:hideMark/>
          </w:tcPr>
          <w:p w14:paraId="2055FE9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SLIT3</w:t>
            </w:r>
          </w:p>
        </w:tc>
      </w:tr>
      <w:tr w:rsidR="006602B1" w:rsidRPr="008B71EB" w14:paraId="75DD4617" w14:textId="77777777" w:rsidTr="006602B1">
        <w:trPr>
          <w:trHeight w:val="283"/>
        </w:trPr>
        <w:tc>
          <w:tcPr>
            <w:tcW w:w="2956" w:type="dxa"/>
            <w:shd w:val="clear" w:color="auto" w:fill="auto"/>
            <w:noWrap/>
            <w:vAlign w:val="bottom"/>
            <w:hideMark/>
          </w:tcPr>
          <w:p w14:paraId="361E9F3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ADXEC.10262.C1_at</w:t>
            </w:r>
          </w:p>
        </w:tc>
        <w:tc>
          <w:tcPr>
            <w:tcW w:w="1337" w:type="dxa"/>
            <w:shd w:val="clear" w:color="auto" w:fill="auto"/>
            <w:noWrap/>
            <w:vAlign w:val="bottom"/>
            <w:hideMark/>
          </w:tcPr>
          <w:p w14:paraId="4FCF87E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PCM1</w:t>
            </w:r>
          </w:p>
        </w:tc>
        <w:tc>
          <w:tcPr>
            <w:tcW w:w="2930" w:type="dxa"/>
            <w:shd w:val="clear" w:color="auto" w:fill="auto"/>
            <w:noWrap/>
            <w:vAlign w:val="bottom"/>
            <w:hideMark/>
          </w:tcPr>
          <w:p w14:paraId="679D913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ADXECAD.5047_at</w:t>
            </w:r>
          </w:p>
        </w:tc>
        <w:tc>
          <w:tcPr>
            <w:tcW w:w="1300" w:type="dxa"/>
            <w:shd w:val="clear" w:color="auto" w:fill="auto"/>
            <w:noWrap/>
            <w:vAlign w:val="bottom"/>
            <w:hideMark/>
          </w:tcPr>
          <w:p w14:paraId="22D8E531"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SPP1</w:t>
            </w:r>
          </w:p>
        </w:tc>
      </w:tr>
      <w:tr w:rsidR="006602B1" w:rsidRPr="008B71EB" w14:paraId="02538153" w14:textId="77777777" w:rsidTr="006602B1">
        <w:trPr>
          <w:trHeight w:val="283"/>
        </w:trPr>
        <w:tc>
          <w:tcPr>
            <w:tcW w:w="2956" w:type="dxa"/>
            <w:shd w:val="clear" w:color="auto" w:fill="auto"/>
            <w:noWrap/>
            <w:vAlign w:val="bottom"/>
            <w:hideMark/>
          </w:tcPr>
          <w:p w14:paraId="44D6D08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lastRenderedPageBreak/>
              <w:t>ADXEC.10262.C1_s_at</w:t>
            </w:r>
          </w:p>
        </w:tc>
        <w:tc>
          <w:tcPr>
            <w:tcW w:w="1337" w:type="dxa"/>
            <w:shd w:val="clear" w:color="auto" w:fill="auto"/>
            <w:noWrap/>
            <w:vAlign w:val="bottom"/>
            <w:hideMark/>
          </w:tcPr>
          <w:p w14:paraId="000A7B6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PCM1</w:t>
            </w:r>
          </w:p>
        </w:tc>
        <w:tc>
          <w:tcPr>
            <w:tcW w:w="2930" w:type="dxa"/>
            <w:shd w:val="clear" w:color="auto" w:fill="auto"/>
            <w:noWrap/>
            <w:vAlign w:val="bottom"/>
            <w:hideMark/>
          </w:tcPr>
          <w:p w14:paraId="2D2BCB6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ADXECAD.23641_s_at</w:t>
            </w:r>
          </w:p>
        </w:tc>
        <w:tc>
          <w:tcPr>
            <w:tcW w:w="1300" w:type="dxa"/>
            <w:shd w:val="clear" w:color="auto" w:fill="auto"/>
            <w:noWrap/>
            <w:vAlign w:val="bottom"/>
            <w:hideMark/>
          </w:tcPr>
          <w:p w14:paraId="0427B4E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SPP1</w:t>
            </w:r>
          </w:p>
        </w:tc>
      </w:tr>
      <w:tr w:rsidR="006602B1" w:rsidRPr="008B71EB" w14:paraId="1E8867F8" w14:textId="77777777" w:rsidTr="006602B1">
        <w:trPr>
          <w:trHeight w:val="283"/>
        </w:trPr>
        <w:tc>
          <w:tcPr>
            <w:tcW w:w="2956" w:type="dxa"/>
            <w:shd w:val="clear" w:color="auto" w:fill="auto"/>
            <w:noWrap/>
            <w:vAlign w:val="bottom"/>
            <w:hideMark/>
          </w:tcPr>
          <w:p w14:paraId="5894EF3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ADXEC.23999.C1_s_at</w:t>
            </w:r>
          </w:p>
        </w:tc>
        <w:tc>
          <w:tcPr>
            <w:tcW w:w="1337" w:type="dxa"/>
            <w:shd w:val="clear" w:color="auto" w:fill="auto"/>
            <w:noWrap/>
            <w:vAlign w:val="bottom"/>
            <w:hideMark/>
          </w:tcPr>
          <w:p w14:paraId="64AB102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PCM1</w:t>
            </w:r>
          </w:p>
        </w:tc>
        <w:tc>
          <w:tcPr>
            <w:tcW w:w="2930" w:type="dxa"/>
            <w:shd w:val="clear" w:color="auto" w:fill="auto"/>
            <w:noWrap/>
            <w:vAlign w:val="bottom"/>
            <w:hideMark/>
          </w:tcPr>
          <w:p w14:paraId="119808A8"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ADXOCEC.14560.C1_at</w:t>
            </w:r>
          </w:p>
        </w:tc>
        <w:tc>
          <w:tcPr>
            <w:tcW w:w="1300" w:type="dxa"/>
            <w:shd w:val="clear" w:color="auto" w:fill="auto"/>
            <w:noWrap/>
            <w:vAlign w:val="bottom"/>
            <w:hideMark/>
          </w:tcPr>
          <w:p w14:paraId="1090D001"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SPP1</w:t>
            </w:r>
          </w:p>
        </w:tc>
      </w:tr>
      <w:tr w:rsidR="006602B1" w:rsidRPr="008B71EB" w14:paraId="44854C89" w14:textId="77777777" w:rsidTr="006602B1">
        <w:trPr>
          <w:trHeight w:val="283"/>
        </w:trPr>
        <w:tc>
          <w:tcPr>
            <w:tcW w:w="2956" w:type="dxa"/>
            <w:shd w:val="clear" w:color="auto" w:fill="auto"/>
            <w:noWrap/>
            <w:vAlign w:val="bottom"/>
            <w:hideMark/>
          </w:tcPr>
          <w:p w14:paraId="7209520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ADXEC.10262.C2_s_at</w:t>
            </w:r>
          </w:p>
        </w:tc>
        <w:tc>
          <w:tcPr>
            <w:tcW w:w="1337" w:type="dxa"/>
            <w:shd w:val="clear" w:color="auto" w:fill="auto"/>
            <w:noWrap/>
            <w:vAlign w:val="bottom"/>
            <w:hideMark/>
          </w:tcPr>
          <w:p w14:paraId="6A9C0A6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PCM1</w:t>
            </w:r>
          </w:p>
        </w:tc>
        <w:tc>
          <w:tcPr>
            <w:tcW w:w="2930" w:type="dxa"/>
            <w:shd w:val="clear" w:color="auto" w:fill="auto"/>
            <w:noWrap/>
            <w:vAlign w:val="bottom"/>
            <w:hideMark/>
          </w:tcPr>
          <w:p w14:paraId="7F486FB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ADXOCEC.14560.C1_x_at</w:t>
            </w:r>
          </w:p>
        </w:tc>
        <w:tc>
          <w:tcPr>
            <w:tcW w:w="1300" w:type="dxa"/>
            <w:shd w:val="clear" w:color="auto" w:fill="auto"/>
            <w:noWrap/>
            <w:vAlign w:val="bottom"/>
            <w:hideMark/>
          </w:tcPr>
          <w:p w14:paraId="18F33001"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SPP1</w:t>
            </w:r>
          </w:p>
        </w:tc>
      </w:tr>
      <w:tr w:rsidR="006602B1" w:rsidRPr="008B71EB" w14:paraId="247E9DAE" w14:textId="77777777" w:rsidTr="006602B1">
        <w:trPr>
          <w:trHeight w:val="283"/>
        </w:trPr>
        <w:tc>
          <w:tcPr>
            <w:tcW w:w="2956" w:type="dxa"/>
            <w:shd w:val="clear" w:color="auto" w:fill="auto"/>
            <w:noWrap/>
            <w:vAlign w:val="bottom"/>
            <w:hideMark/>
          </w:tcPr>
          <w:p w14:paraId="48D60A1F"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ADXEC.25350.C1_at</w:t>
            </w:r>
          </w:p>
        </w:tc>
        <w:tc>
          <w:tcPr>
            <w:tcW w:w="1337" w:type="dxa"/>
            <w:shd w:val="clear" w:color="auto" w:fill="auto"/>
            <w:noWrap/>
            <w:vAlign w:val="bottom"/>
            <w:hideMark/>
          </w:tcPr>
          <w:p w14:paraId="564F25BF"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PCM1</w:t>
            </w:r>
          </w:p>
        </w:tc>
        <w:tc>
          <w:tcPr>
            <w:tcW w:w="2930" w:type="dxa"/>
            <w:shd w:val="clear" w:color="auto" w:fill="auto"/>
            <w:noWrap/>
            <w:vAlign w:val="bottom"/>
            <w:hideMark/>
          </w:tcPr>
          <w:p w14:paraId="3567EC1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ADXEC.26864.C1_at</w:t>
            </w:r>
          </w:p>
        </w:tc>
        <w:tc>
          <w:tcPr>
            <w:tcW w:w="1300" w:type="dxa"/>
            <w:shd w:val="clear" w:color="auto" w:fill="auto"/>
            <w:noWrap/>
            <w:vAlign w:val="bottom"/>
            <w:hideMark/>
          </w:tcPr>
          <w:p w14:paraId="6ED9618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TNS1</w:t>
            </w:r>
          </w:p>
        </w:tc>
      </w:tr>
      <w:tr w:rsidR="006602B1" w:rsidRPr="008B71EB" w14:paraId="1587DBFB" w14:textId="77777777" w:rsidTr="006602B1">
        <w:trPr>
          <w:trHeight w:val="283"/>
        </w:trPr>
        <w:tc>
          <w:tcPr>
            <w:tcW w:w="2956" w:type="dxa"/>
            <w:shd w:val="clear" w:color="auto" w:fill="auto"/>
            <w:noWrap/>
            <w:vAlign w:val="bottom"/>
            <w:hideMark/>
          </w:tcPr>
          <w:p w14:paraId="2873F3F4"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ADXEC.4679.C2-a_s_at</w:t>
            </w:r>
          </w:p>
        </w:tc>
        <w:tc>
          <w:tcPr>
            <w:tcW w:w="1337" w:type="dxa"/>
            <w:shd w:val="clear" w:color="auto" w:fill="auto"/>
            <w:noWrap/>
            <w:vAlign w:val="bottom"/>
            <w:hideMark/>
          </w:tcPr>
          <w:p w14:paraId="0362A60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PLAU</w:t>
            </w:r>
          </w:p>
        </w:tc>
        <w:tc>
          <w:tcPr>
            <w:tcW w:w="2930" w:type="dxa"/>
            <w:shd w:val="clear" w:color="auto" w:fill="auto"/>
            <w:noWrap/>
            <w:vAlign w:val="bottom"/>
            <w:hideMark/>
          </w:tcPr>
          <w:p w14:paraId="7A87C124"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ADXECAD.24662_at</w:t>
            </w:r>
          </w:p>
        </w:tc>
        <w:tc>
          <w:tcPr>
            <w:tcW w:w="1300" w:type="dxa"/>
            <w:shd w:val="clear" w:color="auto" w:fill="auto"/>
            <w:noWrap/>
            <w:vAlign w:val="bottom"/>
            <w:hideMark/>
          </w:tcPr>
          <w:p w14:paraId="45096C2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TNS1</w:t>
            </w:r>
          </w:p>
        </w:tc>
      </w:tr>
      <w:tr w:rsidR="006602B1" w:rsidRPr="008B71EB" w14:paraId="5E19D3B6" w14:textId="77777777" w:rsidTr="006602B1">
        <w:trPr>
          <w:trHeight w:val="283"/>
        </w:trPr>
        <w:tc>
          <w:tcPr>
            <w:tcW w:w="2956" w:type="dxa"/>
            <w:shd w:val="clear" w:color="auto" w:fill="auto"/>
            <w:noWrap/>
            <w:vAlign w:val="bottom"/>
            <w:hideMark/>
          </w:tcPr>
          <w:p w14:paraId="180EF9A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ADXECAD.24282_at</w:t>
            </w:r>
          </w:p>
        </w:tc>
        <w:tc>
          <w:tcPr>
            <w:tcW w:w="1337" w:type="dxa"/>
            <w:shd w:val="clear" w:color="auto" w:fill="auto"/>
            <w:noWrap/>
            <w:vAlign w:val="bottom"/>
            <w:hideMark/>
          </w:tcPr>
          <w:p w14:paraId="118C9B3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PLAU</w:t>
            </w:r>
          </w:p>
        </w:tc>
        <w:tc>
          <w:tcPr>
            <w:tcW w:w="2930" w:type="dxa"/>
            <w:shd w:val="clear" w:color="auto" w:fill="auto"/>
            <w:noWrap/>
            <w:vAlign w:val="bottom"/>
            <w:hideMark/>
          </w:tcPr>
          <w:p w14:paraId="5A2A75A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ADXECEMUTR.2541_s_at</w:t>
            </w:r>
          </w:p>
        </w:tc>
        <w:tc>
          <w:tcPr>
            <w:tcW w:w="1300" w:type="dxa"/>
            <w:shd w:val="clear" w:color="auto" w:fill="auto"/>
            <w:noWrap/>
            <w:vAlign w:val="bottom"/>
            <w:hideMark/>
          </w:tcPr>
          <w:p w14:paraId="29EF5843"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TNS1</w:t>
            </w:r>
          </w:p>
        </w:tc>
      </w:tr>
      <w:tr w:rsidR="006602B1" w:rsidRPr="008B71EB" w14:paraId="591F0B29" w14:textId="77777777" w:rsidTr="006602B1">
        <w:trPr>
          <w:trHeight w:val="283"/>
        </w:trPr>
        <w:tc>
          <w:tcPr>
            <w:tcW w:w="2956" w:type="dxa"/>
            <w:shd w:val="clear" w:color="auto" w:fill="auto"/>
            <w:noWrap/>
            <w:vAlign w:val="bottom"/>
            <w:hideMark/>
          </w:tcPr>
          <w:p w14:paraId="1FDBD10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ADXEC.21964.C2_at</w:t>
            </w:r>
          </w:p>
        </w:tc>
        <w:tc>
          <w:tcPr>
            <w:tcW w:w="1337" w:type="dxa"/>
            <w:shd w:val="clear" w:color="auto" w:fill="auto"/>
            <w:noWrap/>
            <w:vAlign w:val="bottom"/>
            <w:hideMark/>
          </w:tcPr>
          <w:p w14:paraId="4EEDA558"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PLCB4</w:t>
            </w:r>
          </w:p>
        </w:tc>
        <w:tc>
          <w:tcPr>
            <w:tcW w:w="2930" w:type="dxa"/>
            <w:shd w:val="clear" w:color="auto" w:fill="auto"/>
            <w:noWrap/>
            <w:vAlign w:val="bottom"/>
            <w:hideMark/>
          </w:tcPr>
          <w:p w14:paraId="0DED119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ADXEC.3298.C1_at</w:t>
            </w:r>
          </w:p>
        </w:tc>
        <w:tc>
          <w:tcPr>
            <w:tcW w:w="1300" w:type="dxa"/>
            <w:shd w:val="clear" w:color="auto" w:fill="auto"/>
            <w:noWrap/>
            <w:vAlign w:val="bottom"/>
            <w:hideMark/>
          </w:tcPr>
          <w:p w14:paraId="5AC8818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TNS1</w:t>
            </w:r>
          </w:p>
        </w:tc>
      </w:tr>
      <w:tr w:rsidR="006602B1" w:rsidRPr="008B71EB" w14:paraId="50E3FA02" w14:textId="77777777" w:rsidTr="006602B1">
        <w:trPr>
          <w:trHeight w:val="283"/>
        </w:trPr>
        <w:tc>
          <w:tcPr>
            <w:tcW w:w="2956" w:type="dxa"/>
            <w:shd w:val="clear" w:color="auto" w:fill="auto"/>
            <w:noWrap/>
            <w:vAlign w:val="bottom"/>
            <w:hideMark/>
          </w:tcPr>
          <w:p w14:paraId="16FC174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ADXECAD.27780_at</w:t>
            </w:r>
          </w:p>
        </w:tc>
        <w:tc>
          <w:tcPr>
            <w:tcW w:w="1337" w:type="dxa"/>
            <w:shd w:val="clear" w:color="auto" w:fill="auto"/>
            <w:noWrap/>
            <w:vAlign w:val="bottom"/>
            <w:hideMark/>
          </w:tcPr>
          <w:p w14:paraId="60161AD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PLCB4</w:t>
            </w:r>
          </w:p>
        </w:tc>
        <w:tc>
          <w:tcPr>
            <w:tcW w:w="2930" w:type="dxa"/>
            <w:shd w:val="clear" w:color="auto" w:fill="auto"/>
            <w:noWrap/>
            <w:vAlign w:val="bottom"/>
            <w:hideMark/>
          </w:tcPr>
          <w:p w14:paraId="4B119E33"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ADXECADA.10891_at</w:t>
            </w:r>
          </w:p>
        </w:tc>
        <w:tc>
          <w:tcPr>
            <w:tcW w:w="1300" w:type="dxa"/>
            <w:shd w:val="clear" w:color="auto" w:fill="auto"/>
            <w:noWrap/>
            <w:vAlign w:val="bottom"/>
            <w:hideMark/>
          </w:tcPr>
          <w:p w14:paraId="7DEEE56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TOM1L2</w:t>
            </w:r>
          </w:p>
        </w:tc>
      </w:tr>
      <w:tr w:rsidR="006602B1" w:rsidRPr="008B71EB" w14:paraId="59AC3796" w14:textId="77777777" w:rsidTr="006602B1">
        <w:trPr>
          <w:trHeight w:val="283"/>
        </w:trPr>
        <w:tc>
          <w:tcPr>
            <w:tcW w:w="2956" w:type="dxa"/>
            <w:shd w:val="clear" w:color="auto" w:fill="auto"/>
            <w:noWrap/>
            <w:vAlign w:val="bottom"/>
            <w:hideMark/>
          </w:tcPr>
          <w:p w14:paraId="54FB0B2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ADXECAD.27780_s_at</w:t>
            </w:r>
          </w:p>
        </w:tc>
        <w:tc>
          <w:tcPr>
            <w:tcW w:w="1337" w:type="dxa"/>
            <w:shd w:val="clear" w:color="auto" w:fill="auto"/>
            <w:noWrap/>
            <w:vAlign w:val="bottom"/>
            <w:hideMark/>
          </w:tcPr>
          <w:p w14:paraId="3DE7844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PLCB4</w:t>
            </w:r>
          </w:p>
        </w:tc>
        <w:tc>
          <w:tcPr>
            <w:tcW w:w="2930" w:type="dxa"/>
            <w:shd w:val="clear" w:color="auto" w:fill="auto"/>
            <w:noWrap/>
            <w:vAlign w:val="bottom"/>
            <w:hideMark/>
          </w:tcPr>
          <w:p w14:paraId="75CA589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ADXEC.13429.C1_at</w:t>
            </w:r>
          </w:p>
        </w:tc>
        <w:tc>
          <w:tcPr>
            <w:tcW w:w="1300" w:type="dxa"/>
            <w:shd w:val="clear" w:color="auto" w:fill="auto"/>
            <w:noWrap/>
            <w:vAlign w:val="bottom"/>
            <w:hideMark/>
          </w:tcPr>
          <w:p w14:paraId="6EB610B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TOM1L2</w:t>
            </w:r>
          </w:p>
        </w:tc>
      </w:tr>
      <w:tr w:rsidR="006602B1" w:rsidRPr="008B71EB" w14:paraId="57C9B8BF" w14:textId="77777777" w:rsidTr="006602B1">
        <w:trPr>
          <w:trHeight w:val="283"/>
        </w:trPr>
        <w:tc>
          <w:tcPr>
            <w:tcW w:w="2956" w:type="dxa"/>
            <w:shd w:val="clear" w:color="auto" w:fill="auto"/>
            <w:noWrap/>
            <w:vAlign w:val="bottom"/>
            <w:hideMark/>
          </w:tcPr>
          <w:p w14:paraId="3EDD601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ADXECRS.4084_s_at</w:t>
            </w:r>
          </w:p>
        </w:tc>
        <w:tc>
          <w:tcPr>
            <w:tcW w:w="1337" w:type="dxa"/>
            <w:shd w:val="clear" w:color="auto" w:fill="auto"/>
            <w:noWrap/>
            <w:vAlign w:val="bottom"/>
            <w:hideMark/>
          </w:tcPr>
          <w:p w14:paraId="4DBD249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PLCB4</w:t>
            </w:r>
          </w:p>
        </w:tc>
        <w:tc>
          <w:tcPr>
            <w:tcW w:w="2930" w:type="dxa"/>
            <w:shd w:val="clear" w:color="auto" w:fill="auto"/>
            <w:noWrap/>
            <w:vAlign w:val="bottom"/>
            <w:hideMark/>
          </w:tcPr>
          <w:p w14:paraId="6C313F1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ADXEC.4289.C1_at</w:t>
            </w:r>
          </w:p>
        </w:tc>
        <w:tc>
          <w:tcPr>
            <w:tcW w:w="1300" w:type="dxa"/>
            <w:shd w:val="clear" w:color="auto" w:fill="auto"/>
            <w:noWrap/>
            <w:vAlign w:val="bottom"/>
            <w:hideMark/>
          </w:tcPr>
          <w:p w14:paraId="384F5DA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TOM1L2</w:t>
            </w:r>
          </w:p>
        </w:tc>
      </w:tr>
      <w:tr w:rsidR="006602B1" w:rsidRPr="008B71EB" w14:paraId="6B48DD8F" w14:textId="77777777" w:rsidTr="006602B1">
        <w:trPr>
          <w:trHeight w:val="283"/>
        </w:trPr>
        <w:tc>
          <w:tcPr>
            <w:tcW w:w="2956" w:type="dxa"/>
            <w:shd w:val="clear" w:color="auto" w:fill="auto"/>
            <w:noWrap/>
            <w:vAlign w:val="bottom"/>
            <w:hideMark/>
          </w:tcPr>
          <w:p w14:paraId="70C15DB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ADXEC.21189.C1_s_at</w:t>
            </w:r>
          </w:p>
        </w:tc>
        <w:tc>
          <w:tcPr>
            <w:tcW w:w="1337" w:type="dxa"/>
            <w:shd w:val="clear" w:color="auto" w:fill="auto"/>
            <w:noWrap/>
            <w:vAlign w:val="bottom"/>
            <w:hideMark/>
          </w:tcPr>
          <w:p w14:paraId="4535FA2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PTGES</w:t>
            </w:r>
          </w:p>
        </w:tc>
        <w:tc>
          <w:tcPr>
            <w:tcW w:w="2930" w:type="dxa"/>
            <w:shd w:val="clear" w:color="auto" w:fill="auto"/>
            <w:noWrap/>
            <w:vAlign w:val="bottom"/>
            <w:hideMark/>
          </w:tcPr>
          <w:p w14:paraId="42CA393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ADXEC.21443.C1_at</w:t>
            </w:r>
          </w:p>
        </w:tc>
        <w:tc>
          <w:tcPr>
            <w:tcW w:w="1300" w:type="dxa"/>
            <w:shd w:val="clear" w:color="auto" w:fill="auto"/>
            <w:noWrap/>
            <w:vAlign w:val="bottom"/>
            <w:hideMark/>
          </w:tcPr>
          <w:p w14:paraId="6302537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TSPAN5</w:t>
            </w:r>
          </w:p>
        </w:tc>
      </w:tr>
      <w:tr w:rsidR="006602B1" w:rsidRPr="008B71EB" w14:paraId="0DCBDE77" w14:textId="77777777" w:rsidTr="006602B1">
        <w:trPr>
          <w:trHeight w:val="283"/>
        </w:trPr>
        <w:tc>
          <w:tcPr>
            <w:tcW w:w="2956" w:type="dxa"/>
            <w:shd w:val="clear" w:color="auto" w:fill="auto"/>
            <w:noWrap/>
            <w:vAlign w:val="bottom"/>
            <w:hideMark/>
          </w:tcPr>
          <w:p w14:paraId="6568B54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ADXECADA.20482_at</w:t>
            </w:r>
          </w:p>
        </w:tc>
        <w:tc>
          <w:tcPr>
            <w:tcW w:w="1337" w:type="dxa"/>
            <w:shd w:val="clear" w:color="auto" w:fill="auto"/>
            <w:noWrap/>
            <w:vAlign w:val="bottom"/>
            <w:hideMark/>
          </w:tcPr>
          <w:p w14:paraId="7CFF4838"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PTGES</w:t>
            </w:r>
          </w:p>
        </w:tc>
        <w:tc>
          <w:tcPr>
            <w:tcW w:w="2930" w:type="dxa"/>
            <w:shd w:val="clear" w:color="auto" w:fill="auto"/>
            <w:noWrap/>
            <w:vAlign w:val="bottom"/>
            <w:hideMark/>
          </w:tcPr>
          <w:p w14:paraId="68828DF8"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ADXEC.34129.C1_at</w:t>
            </w:r>
          </w:p>
        </w:tc>
        <w:tc>
          <w:tcPr>
            <w:tcW w:w="1300" w:type="dxa"/>
            <w:shd w:val="clear" w:color="auto" w:fill="auto"/>
            <w:noWrap/>
            <w:vAlign w:val="bottom"/>
            <w:hideMark/>
          </w:tcPr>
          <w:p w14:paraId="738D463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TSPAN5</w:t>
            </w:r>
          </w:p>
        </w:tc>
      </w:tr>
      <w:tr w:rsidR="006602B1" w:rsidRPr="008B71EB" w14:paraId="7D9CCD58" w14:textId="77777777" w:rsidTr="006602B1">
        <w:trPr>
          <w:trHeight w:val="283"/>
        </w:trPr>
        <w:tc>
          <w:tcPr>
            <w:tcW w:w="2956" w:type="dxa"/>
            <w:shd w:val="clear" w:color="auto" w:fill="auto"/>
            <w:noWrap/>
            <w:vAlign w:val="bottom"/>
            <w:hideMark/>
          </w:tcPr>
          <w:p w14:paraId="6122221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ADXECADA.20482_x_at</w:t>
            </w:r>
          </w:p>
        </w:tc>
        <w:tc>
          <w:tcPr>
            <w:tcW w:w="1337" w:type="dxa"/>
            <w:shd w:val="clear" w:color="auto" w:fill="auto"/>
            <w:noWrap/>
            <w:vAlign w:val="bottom"/>
            <w:hideMark/>
          </w:tcPr>
          <w:p w14:paraId="7583BD2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PTGES</w:t>
            </w:r>
          </w:p>
        </w:tc>
        <w:tc>
          <w:tcPr>
            <w:tcW w:w="2930" w:type="dxa"/>
            <w:shd w:val="clear" w:color="auto" w:fill="auto"/>
            <w:noWrap/>
            <w:vAlign w:val="bottom"/>
            <w:hideMark/>
          </w:tcPr>
          <w:p w14:paraId="59FC5C5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ADXECAD.10916_at</w:t>
            </w:r>
          </w:p>
        </w:tc>
        <w:tc>
          <w:tcPr>
            <w:tcW w:w="1300" w:type="dxa"/>
            <w:shd w:val="clear" w:color="auto" w:fill="auto"/>
            <w:noWrap/>
            <w:vAlign w:val="bottom"/>
            <w:hideMark/>
          </w:tcPr>
          <w:p w14:paraId="416FEB2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TSPAN5</w:t>
            </w:r>
          </w:p>
        </w:tc>
      </w:tr>
      <w:tr w:rsidR="006602B1" w:rsidRPr="008B71EB" w14:paraId="34347B9E" w14:textId="77777777" w:rsidTr="006602B1">
        <w:trPr>
          <w:trHeight w:val="283"/>
        </w:trPr>
        <w:tc>
          <w:tcPr>
            <w:tcW w:w="2956" w:type="dxa"/>
            <w:shd w:val="clear" w:color="auto" w:fill="auto"/>
            <w:noWrap/>
            <w:vAlign w:val="bottom"/>
            <w:hideMark/>
          </w:tcPr>
          <w:p w14:paraId="037EA02F"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ADXEC.10125.C1_at</w:t>
            </w:r>
          </w:p>
        </w:tc>
        <w:tc>
          <w:tcPr>
            <w:tcW w:w="1337" w:type="dxa"/>
            <w:shd w:val="clear" w:color="auto" w:fill="auto"/>
            <w:noWrap/>
            <w:vAlign w:val="bottom"/>
            <w:hideMark/>
          </w:tcPr>
          <w:p w14:paraId="2BD3DE4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RECK</w:t>
            </w:r>
          </w:p>
        </w:tc>
        <w:tc>
          <w:tcPr>
            <w:tcW w:w="2930" w:type="dxa"/>
            <w:shd w:val="clear" w:color="auto" w:fill="auto"/>
            <w:noWrap/>
            <w:vAlign w:val="bottom"/>
            <w:hideMark/>
          </w:tcPr>
          <w:p w14:paraId="7A02196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ADXECAD.13537_at</w:t>
            </w:r>
          </w:p>
        </w:tc>
        <w:tc>
          <w:tcPr>
            <w:tcW w:w="1300" w:type="dxa"/>
            <w:shd w:val="clear" w:color="auto" w:fill="auto"/>
            <w:noWrap/>
            <w:vAlign w:val="bottom"/>
            <w:hideMark/>
          </w:tcPr>
          <w:p w14:paraId="3D95BB0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TSPAN5</w:t>
            </w:r>
          </w:p>
        </w:tc>
      </w:tr>
      <w:tr w:rsidR="006602B1" w:rsidRPr="008B71EB" w14:paraId="1B085ED1" w14:textId="77777777" w:rsidTr="006602B1">
        <w:trPr>
          <w:trHeight w:val="283"/>
        </w:trPr>
        <w:tc>
          <w:tcPr>
            <w:tcW w:w="2956" w:type="dxa"/>
            <w:shd w:val="clear" w:color="auto" w:fill="auto"/>
            <w:noWrap/>
            <w:vAlign w:val="bottom"/>
            <w:hideMark/>
          </w:tcPr>
          <w:p w14:paraId="5C773D34"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ADXEC.10125.C1_s_at</w:t>
            </w:r>
          </w:p>
        </w:tc>
        <w:tc>
          <w:tcPr>
            <w:tcW w:w="1337" w:type="dxa"/>
            <w:shd w:val="clear" w:color="auto" w:fill="auto"/>
            <w:noWrap/>
            <w:vAlign w:val="bottom"/>
            <w:hideMark/>
          </w:tcPr>
          <w:p w14:paraId="6573E7C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RECK</w:t>
            </w:r>
          </w:p>
        </w:tc>
        <w:tc>
          <w:tcPr>
            <w:tcW w:w="2930" w:type="dxa"/>
            <w:shd w:val="clear" w:color="auto" w:fill="auto"/>
            <w:noWrap/>
            <w:vAlign w:val="bottom"/>
            <w:hideMark/>
          </w:tcPr>
          <w:p w14:paraId="2A90A39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ADXEC.15643.C1_at</w:t>
            </w:r>
          </w:p>
        </w:tc>
        <w:tc>
          <w:tcPr>
            <w:tcW w:w="1300" w:type="dxa"/>
            <w:shd w:val="clear" w:color="auto" w:fill="auto"/>
            <w:noWrap/>
            <w:vAlign w:val="bottom"/>
            <w:hideMark/>
          </w:tcPr>
          <w:p w14:paraId="09E115A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TSPAN5</w:t>
            </w:r>
          </w:p>
        </w:tc>
      </w:tr>
      <w:tr w:rsidR="006602B1" w:rsidRPr="008B71EB" w14:paraId="3AC050AD" w14:textId="77777777" w:rsidTr="006602B1">
        <w:trPr>
          <w:trHeight w:val="283"/>
        </w:trPr>
        <w:tc>
          <w:tcPr>
            <w:tcW w:w="2956" w:type="dxa"/>
            <w:shd w:val="clear" w:color="auto" w:fill="auto"/>
            <w:noWrap/>
            <w:vAlign w:val="bottom"/>
            <w:hideMark/>
          </w:tcPr>
          <w:p w14:paraId="2B2A45C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ADXECAD.2455_s_at</w:t>
            </w:r>
          </w:p>
        </w:tc>
        <w:tc>
          <w:tcPr>
            <w:tcW w:w="1337" w:type="dxa"/>
            <w:shd w:val="clear" w:color="auto" w:fill="auto"/>
            <w:noWrap/>
            <w:vAlign w:val="bottom"/>
            <w:hideMark/>
          </w:tcPr>
          <w:p w14:paraId="0FC3B29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RECK</w:t>
            </w:r>
          </w:p>
        </w:tc>
        <w:tc>
          <w:tcPr>
            <w:tcW w:w="2930" w:type="dxa"/>
            <w:shd w:val="clear" w:color="auto" w:fill="auto"/>
            <w:noWrap/>
            <w:vAlign w:val="bottom"/>
            <w:hideMark/>
          </w:tcPr>
          <w:p w14:paraId="61A6454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ADXEC.8833.C1_s_at</w:t>
            </w:r>
          </w:p>
        </w:tc>
        <w:tc>
          <w:tcPr>
            <w:tcW w:w="1300" w:type="dxa"/>
            <w:shd w:val="clear" w:color="auto" w:fill="auto"/>
            <w:noWrap/>
            <w:vAlign w:val="bottom"/>
            <w:hideMark/>
          </w:tcPr>
          <w:p w14:paraId="42BBD3F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TSPAN5</w:t>
            </w:r>
          </w:p>
        </w:tc>
      </w:tr>
      <w:tr w:rsidR="006602B1" w:rsidRPr="008B71EB" w14:paraId="61A75635" w14:textId="77777777" w:rsidTr="006602B1">
        <w:trPr>
          <w:trHeight w:val="283"/>
        </w:trPr>
        <w:tc>
          <w:tcPr>
            <w:tcW w:w="2956" w:type="dxa"/>
            <w:shd w:val="clear" w:color="auto" w:fill="auto"/>
            <w:noWrap/>
            <w:vAlign w:val="bottom"/>
            <w:hideMark/>
          </w:tcPr>
          <w:p w14:paraId="7EE3C66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ADXECAD.11511_at</w:t>
            </w:r>
          </w:p>
        </w:tc>
        <w:tc>
          <w:tcPr>
            <w:tcW w:w="1337" w:type="dxa"/>
            <w:shd w:val="clear" w:color="auto" w:fill="auto"/>
            <w:noWrap/>
            <w:vAlign w:val="bottom"/>
            <w:hideMark/>
          </w:tcPr>
          <w:p w14:paraId="03402BA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RECK</w:t>
            </w:r>
          </w:p>
        </w:tc>
        <w:tc>
          <w:tcPr>
            <w:tcW w:w="2930" w:type="dxa"/>
            <w:shd w:val="clear" w:color="auto" w:fill="auto"/>
            <w:noWrap/>
            <w:vAlign w:val="bottom"/>
            <w:hideMark/>
          </w:tcPr>
          <w:p w14:paraId="4FD84AD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ADXEC.4902.C1_at</w:t>
            </w:r>
          </w:p>
        </w:tc>
        <w:tc>
          <w:tcPr>
            <w:tcW w:w="1300" w:type="dxa"/>
            <w:shd w:val="clear" w:color="auto" w:fill="auto"/>
            <w:noWrap/>
            <w:vAlign w:val="bottom"/>
            <w:hideMark/>
          </w:tcPr>
          <w:p w14:paraId="37BCD0E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TTYH3</w:t>
            </w:r>
          </w:p>
        </w:tc>
      </w:tr>
      <w:tr w:rsidR="006602B1" w:rsidRPr="008B71EB" w14:paraId="10C83EA7" w14:textId="77777777" w:rsidTr="006602B1">
        <w:trPr>
          <w:trHeight w:val="283"/>
        </w:trPr>
        <w:tc>
          <w:tcPr>
            <w:tcW w:w="2956" w:type="dxa"/>
            <w:shd w:val="clear" w:color="auto" w:fill="auto"/>
            <w:noWrap/>
            <w:vAlign w:val="bottom"/>
            <w:hideMark/>
          </w:tcPr>
          <w:p w14:paraId="6BA307BE"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ADXEC.25901.C1_at</w:t>
            </w:r>
          </w:p>
        </w:tc>
        <w:tc>
          <w:tcPr>
            <w:tcW w:w="1337" w:type="dxa"/>
            <w:shd w:val="clear" w:color="auto" w:fill="auto"/>
            <w:noWrap/>
            <w:vAlign w:val="bottom"/>
            <w:hideMark/>
          </w:tcPr>
          <w:p w14:paraId="686CF1B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RGCC</w:t>
            </w:r>
          </w:p>
        </w:tc>
        <w:tc>
          <w:tcPr>
            <w:tcW w:w="2930" w:type="dxa"/>
            <w:shd w:val="clear" w:color="auto" w:fill="auto"/>
            <w:noWrap/>
            <w:vAlign w:val="bottom"/>
            <w:hideMark/>
          </w:tcPr>
          <w:p w14:paraId="3681F6B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ADXEC.4902.C1_x_at</w:t>
            </w:r>
          </w:p>
        </w:tc>
        <w:tc>
          <w:tcPr>
            <w:tcW w:w="1300" w:type="dxa"/>
            <w:shd w:val="clear" w:color="auto" w:fill="auto"/>
            <w:noWrap/>
            <w:vAlign w:val="bottom"/>
            <w:hideMark/>
          </w:tcPr>
          <w:p w14:paraId="32E1856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TTYH3</w:t>
            </w:r>
          </w:p>
        </w:tc>
      </w:tr>
      <w:tr w:rsidR="006602B1" w:rsidRPr="008B71EB" w14:paraId="00FA0EBB" w14:textId="77777777" w:rsidTr="006602B1">
        <w:trPr>
          <w:trHeight w:val="283"/>
        </w:trPr>
        <w:tc>
          <w:tcPr>
            <w:tcW w:w="2956" w:type="dxa"/>
            <w:shd w:val="clear" w:color="auto" w:fill="auto"/>
            <w:noWrap/>
            <w:vAlign w:val="bottom"/>
            <w:hideMark/>
          </w:tcPr>
          <w:p w14:paraId="6D184BE8"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ADXEC.10181.C1_s_at</w:t>
            </w:r>
          </w:p>
        </w:tc>
        <w:tc>
          <w:tcPr>
            <w:tcW w:w="1337" w:type="dxa"/>
            <w:shd w:val="clear" w:color="auto" w:fill="auto"/>
            <w:noWrap/>
            <w:vAlign w:val="bottom"/>
            <w:hideMark/>
          </w:tcPr>
          <w:p w14:paraId="5824E8CF"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RGCC</w:t>
            </w:r>
          </w:p>
        </w:tc>
        <w:tc>
          <w:tcPr>
            <w:tcW w:w="2930" w:type="dxa"/>
            <w:shd w:val="clear" w:color="auto" w:fill="auto"/>
            <w:noWrap/>
            <w:vAlign w:val="bottom"/>
            <w:hideMark/>
          </w:tcPr>
          <w:p w14:paraId="1B042BD6"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ADXEC.4902.C2_s_at</w:t>
            </w:r>
          </w:p>
        </w:tc>
        <w:tc>
          <w:tcPr>
            <w:tcW w:w="1300" w:type="dxa"/>
            <w:shd w:val="clear" w:color="auto" w:fill="auto"/>
            <w:noWrap/>
            <w:vAlign w:val="bottom"/>
            <w:hideMark/>
          </w:tcPr>
          <w:p w14:paraId="0A127408"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TTYH3</w:t>
            </w:r>
          </w:p>
        </w:tc>
      </w:tr>
      <w:tr w:rsidR="006602B1" w:rsidRPr="008B71EB" w14:paraId="5B75C096" w14:textId="77777777" w:rsidTr="006602B1">
        <w:trPr>
          <w:trHeight w:val="283"/>
        </w:trPr>
        <w:tc>
          <w:tcPr>
            <w:tcW w:w="2956" w:type="dxa"/>
            <w:shd w:val="clear" w:color="auto" w:fill="auto"/>
            <w:noWrap/>
            <w:vAlign w:val="bottom"/>
            <w:hideMark/>
          </w:tcPr>
          <w:p w14:paraId="1413DBC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ADXEC.3228.C1_s_at</w:t>
            </w:r>
          </w:p>
        </w:tc>
        <w:tc>
          <w:tcPr>
            <w:tcW w:w="1337" w:type="dxa"/>
            <w:shd w:val="clear" w:color="auto" w:fill="auto"/>
            <w:noWrap/>
            <w:vAlign w:val="bottom"/>
            <w:hideMark/>
          </w:tcPr>
          <w:p w14:paraId="58E30B7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RRM2</w:t>
            </w:r>
          </w:p>
        </w:tc>
        <w:tc>
          <w:tcPr>
            <w:tcW w:w="2930" w:type="dxa"/>
            <w:shd w:val="clear" w:color="auto" w:fill="auto"/>
            <w:noWrap/>
            <w:vAlign w:val="bottom"/>
            <w:hideMark/>
          </w:tcPr>
          <w:p w14:paraId="193C36C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ADXEC.25748.C1_at</w:t>
            </w:r>
          </w:p>
        </w:tc>
        <w:tc>
          <w:tcPr>
            <w:tcW w:w="1300" w:type="dxa"/>
            <w:shd w:val="clear" w:color="auto" w:fill="auto"/>
            <w:noWrap/>
            <w:vAlign w:val="bottom"/>
            <w:hideMark/>
          </w:tcPr>
          <w:p w14:paraId="360E3E38"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VCAN</w:t>
            </w:r>
          </w:p>
        </w:tc>
      </w:tr>
      <w:tr w:rsidR="006602B1" w:rsidRPr="008B71EB" w14:paraId="393A8D02" w14:textId="77777777" w:rsidTr="006602B1">
        <w:trPr>
          <w:trHeight w:val="283"/>
        </w:trPr>
        <w:tc>
          <w:tcPr>
            <w:tcW w:w="2956" w:type="dxa"/>
            <w:shd w:val="clear" w:color="auto" w:fill="auto"/>
            <w:noWrap/>
            <w:vAlign w:val="bottom"/>
            <w:hideMark/>
          </w:tcPr>
          <w:p w14:paraId="4F6A16F4"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ADXECRS.44245_at</w:t>
            </w:r>
          </w:p>
        </w:tc>
        <w:tc>
          <w:tcPr>
            <w:tcW w:w="1337" w:type="dxa"/>
            <w:shd w:val="clear" w:color="auto" w:fill="auto"/>
            <w:noWrap/>
            <w:vAlign w:val="bottom"/>
            <w:hideMark/>
          </w:tcPr>
          <w:p w14:paraId="33FF6E0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RRM2</w:t>
            </w:r>
          </w:p>
        </w:tc>
        <w:tc>
          <w:tcPr>
            <w:tcW w:w="2930" w:type="dxa"/>
            <w:shd w:val="clear" w:color="auto" w:fill="auto"/>
            <w:noWrap/>
            <w:vAlign w:val="bottom"/>
            <w:hideMark/>
          </w:tcPr>
          <w:p w14:paraId="692CBEC8"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ADXEC.4587.C1-a_s_at</w:t>
            </w:r>
          </w:p>
        </w:tc>
        <w:tc>
          <w:tcPr>
            <w:tcW w:w="1300" w:type="dxa"/>
            <w:shd w:val="clear" w:color="auto" w:fill="auto"/>
            <w:noWrap/>
            <w:vAlign w:val="bottom"/>
            <w:hideMark/>
          </w:tcPr>
          <w:p w14:paraId="74A0005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VCAN</w:t>
            </w:r>
          </w:p>
        </w:tc>
      </w:tr>
      <w:tr w:rsidR="006602B1" w:rsidRPr="008B71EB" w14:paraId="71B25D8E" w14:textId="77777777" w:rsidTr="006602B1">
        <w:trPr>
          <w:trHeight w:val="283"/>
        </w:trPr>
        <w:tc>
          <w:tcPr>
            <w:tcW w:w="2956" w:type="dxa"/>
            <w:shd w:val="clear" w:color="auto" w:fill="auto"/>
            <w:noWrap/>
            <w:vAlign w:val="bottom"/>
            <w:hideMark/>
          </w:tcPr>
          <w:p w14:paraId="16405993"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ADXECNTDJ.6564_at</w:t>
            </w:r>
          </w:p>
        </w:tc>
        <w:tc>
          <w:tcPr>
            <w:tcW w:w="1337" w:type="dxa"/>
            <w:shd w:val="clear" w:color="auto" w:fill="auto"/>
            <w:noWrap/>
            <w:vAlign w:val="bottom"/>
            <w:hideMark/>
          </w:tcPr>
          <w:p w14:paraId="3DB919B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SEC14L4</w:t>
            </w:r>
          </w:p>
        </w:tc>
        <w:tc>
          <w:tcPr>
            <w:tcW w:w="2930" w:type="dxa"/>
            <w:shd w:val="clear" w:color="auto" w:fill="auto"/>
            <w:noWrap/>
            <w:vAlign w:val="bottom"/>
            <w:hideMark/>
          </w:tcPr>
          <w:p w14:paraId="011B8B7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ADXEC.4587.C1_s_at</w:t>
            </w:r>
          </w:p>
        </w:tc>
        <w:tc>
          <w:tcPr>
            <w:tcW w:w="1300" w:type="dxa"/>
            <w:shd w:val="clear" w:color="auto" w:fill="auto"/>
            <w:noWrap/>
            <w:vAlign w:val="bottom"/>
            <w:hideMark/>
          </w:tcPr>
          <w:p w14:paraId="18C2513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VCAN</w:t>
            </w:r>
          </w:p>
        </w:tc>
      </w:tr>
      <w:tr w:rsidR="006602B1" w:rsidRPr="008B71EB" w14:paraId="5BAD7BAF" w14:textId="77777777" w:rsidTr="006602B1">
        <w:trPr>
          <w:trHeight w:val="283"/>
        </w:trPr>
        <w:tc>
          <w:tcPr>
            <w:tcW w:w="2956" w:type="dxa"/>
            <w:shd w:val="clear" w:color="auto" w:fill="auto"/>
            <w:noWrap/>
            <w:vAlign w:val="bottom"/>
            <w:hideMark/>
          </w:tcPr>
          <w:p w14:paraId="62BC0D3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ADXECEMUTR.6644_at</w:t>
            </w:r>
          </w:p>
        </w:tc>
        <w:tc>
          <w:tcPr>
            <w:tcW w:w="1337" w:type="dxa"/>
            <w:shd w:val="clear" w:color="auto" w:fill="auto"/>
            <w:noWrap/>
            <w:vAlign w:val="bottom"/>
            <w:hideMark/>
          </w:tcPr>
          <w:p w14:paraId="63545D3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SERPINH1</w:t>
            </w:r>
          </w:p>
        </w:tc>
        <w:tc>
          <w:tcPr>
            <w:tcW w:w="2930" w:type="dxa"/>
            <w:shd w:val="clear" w:color="auto" w:fill="auto"/>
            <w:noWrap/>
            <w:vAlign w:val="bottom"/>
            <w:hideMark/>
          </w:tcPr>
          <w:p w14:paraId="3689A79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ADXECAD.17188_at</w:t>
            </w:r>
          </w:p>
        </w:tc>
        <w:tc>
          <w:tcPr>
            <w:tcW w:w="1300" w:type="dxa"/>
            <w:shd w:val="clear" w:color="auto" w:fill="auto"/>
            <w:noWrap/>
            <w:vAlign w:val="bottom"/>
            <w:hideMark/>
          </w:tcPr>
          <w:p w14:paraId="59EFB2DC"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VCAN</w:t>
            </w:r>
          </w:p>
        </w:tc>
      </w:tr>
      <w:tr w:rsidR="006602B1" w:rsidRPr="008B71EB" w14:paraId="7CFE799F" w14:textId="77777777" w:rsidTr="006602B1">
        <w:trPr>
          <w:trHeight w:val="283"/>
        </w:trPr>
        <w:tc>
          <w:tcPr>
            <w:tcW w:w="2956" w:type="dxa"/>
            <w:shd w:val="clear" w:color="auto" w:fill="auto"/>
            <w:noWrap/>
            <w:vAlign w:val="bottom"/>
            <w:hideMark/>
          </w:tcPr>
          <w:p w14:paraId="296ED9A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ADXECNTDJ.6701_s_at</w:t>
            </w:r>
          </w:p>
        </w:tc>
        <w:tc>
          <w:tcPr>
            <w:tcW w:w="1337" w:type="dxa"/>
            <w:shd w:val="clear" w:color="auto" w:fill="auto"/>
            <w:noWrap/>
            <w:vAlign w:val="bottom"/>
            <w:hideMark/>
          </w:tcPr>
          <w:p w14:paraId="1CA0461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SERPINH1</w:t>
            </w:r>
          </w:p>
        </w:tc>
        <w:tc>
          <w:tcPr>
            <w:tcW w:w="2930" w:type="dxa"/>
            <w:shd w:val="clear" w:color="auto" w:fill="auto"/>
            <w:noWrap/>
            <w:vAlign w:val="bottom"/>
            <w:hideMark/>
          </w:tcPr>
          <w:p w14:paraId="4BADAE3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ADXECAD.17188_s_at</w:t>
            </w:r>
          </w:p>
        </w:tc>
        <w:tc>
          <w:tcPr>
            <w:tcW w:w="1300" w:type="dxa"/>
            <w:shd w:val="clear" w:color="auto" w:fill="auto"/>
            <w:noWrap/>
            <w:vAlign w:val="bottom"/>
            <w:hideMark/>
          </w:tcPr>
          <w:p w14:paraId="6100F68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VCAN</w:t>
            </w:r>
          </w:p>
        </w:tc>
      </w:tr>
      <w:tr w:rsidR="006602B1" w:rsidRPr="008B71EB" w14:paraId="5CD9CDD0" w14:textId="77777777" w:rsidTr="006602B1">
        <w:trPr>
          <w:trHeight w:val="283"/>
        </w:trPr>
        <w:tc>
          <w:tcPr>
            <w:tcW w:w="2956" w:type="dxa"/>
            <w:shd w:val="clear" w:color="auto" w:fill="auto"/>
            <w:noWrap/>
            <w:vAlign w:val="bottom"/>
            <w:hideMark/>
          </w:tcPr>
          <w:p w14:paraId="498CCE2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ADXEC.1556.C1_at</w:t>
            </w:r>
          </w:p>
        </w:tc>
        <w:tc>
          <w:tcPr>
            <w:tcW w:w="1337" w:type="dxa"/>
            <w:shd w:val="clear" w:color="auto" w:fill="auto"/>
            <w:noWrap/>
            <w:vAlign w:val="bottom"/>
            <w:hideMark/>
          </w:tcPr>
          <w:p w14:paraId="39CCD47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SFN</w:t>
            </w:r>
          </w:p>
        </w:tc>
        <w:tc>
          <w:tcPr>
            <w:tcW w:w="2930" w:type="dxa"/>
            <w:shd w:val="clear" w:color="auto" w:fill="auto"/>
            <w:noWrap/>
            <w:vAlign w:val="bottom"/>
            <w:hideMark/>
          </w:tcPr>
          <w:p w14:paraId="02003C44"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ADXECAD.21682_s_at</w:t>
            </w:r>
          </w:p>
        </w:tc>
        <w:tc>
          <w:tcPr>
            <w:tcW w:w="1300" w:type="dxa"/>
            <w:shd w:val="clear" w:color="auto" w:fill="auto"/>
            <w:noWrap/>
            <w:vAlign w:val="bottom"/>
            <w:hideMark/>
          </w:tcPr>
          <w:p w14:paraId="5E14BE6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VCAN</w:t>
            </w:r>
          </w:p>
        </w:tc>
      </w:tr>
      <w:tr w:rsidR="006602B1" w:rsidRPr="008B71EB" w14:paraId="272C805E" w14:textId="77777777" w:rsidTr="006602B1">
        <w:trPr>
          <w:trHeight w:val="283"/>
        </w:trPr>
        <w:tc>
          <w:tcPr>
            <w:tcW w:w="2956" w:type="dxa"/>
            <w:shd w:val="clear" w:color="auto" w:fill="auto"/>
            <w:noWrap/>
            <w:vAlign w:val="bottom"/>
            <w:hideMark/>
          </w:tcPr>
          <w:p w14:paraId="2AB9853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ADXEC.13004.C1_at</w:t>
            </w:r>
          </w:p>
        </w:tc>
        <w:tc>
          <w:tcPr>
            <w:tcW w:w="1337" w:type="dxa"/>
            <w:shd w:val="clear" w:color="auto" w:fill="auto"/>
            <w:noWrap/>
            <w:vAlign w:val="bottom"/>
            <w:hideMark/>
          </w:tcPr>
          <w:p w14:paraId="2A389B53"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SLC27A5</w:t>
            </w:r>
          </w:p>
        </w:tc>
        <w:tc>
          <w:tcPr>
            <w:tcW w:w="2930" w:type="dxa"/>
            <w:shd w:val="clear" w:color="auto" w:fill="auto"/>
            <w:noWrap/>
            <w:vAlign w:val="bottom"/>
            <w:hideMark/>
          </w:tcPr>
          <w:p w14:paraId="58AB7AC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ADXECEMUTR.4185_s_at</w:t>
            </w:r>
          </w:p>
        </w:tc>
        <w:tc>
          <w:tcPr>
            <w:tcW w:w="1300" w:type="dxa"/>
            <w:shd w:val="clear" w:color="auto" w:fill="auto"/>
            <w:noWrap/>
            <w:vAlign w:val="bottom"/>
            <w:hideMark/>
          </w:tcPr>
          <w:p w14:paraId="4592AE10"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VCAN</w:t>
            </w:r>
          </w:p>
        </w:tc>
      </w:tr>
      <w:tr w:rsidR="006602B1" w:rsidRPr="008B71EB" w14:paraId="178CE462" w14:textId="77777777" w:rsidTr="006602B1">
        <w:trPr>
          <w:trHeight w:val="283"/>
        </w:trPr>
        <w:tc>
          <w:tcPr>
            <w:tcW w:w="2956" w:type="dxa"/>
            <w:shd w:val="clear" w:color="auto" w:fill="auto"/>
            <w:noWrap/>
            <w:vAlign w:val="bottom"/>
            <w:hideMark/>
          </w:tcPr>
          <w:p w14:paraId="714566D8"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ADXEC.13004.C1_s_at</w:t>
            </w:r>
          </w:p>
        </w:tc>
        <w:tc>
          <w:tcPr>
            <w:tcW w:w="1337" w:type="dxa"/>
            <w:shd w:val="clear" w:color="auto" w:fill="auto"/>
            <w:noWrap/>
            <w:vAlign w:val="bottom"/>
            <w:hideMark/>
          </w:tcPr>
          <w:p w14:paraId="0E875E5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SLC27A5</w:t>
            </w:r>
          </w:p>
        </w:tc>
        <w:tc>
          <w:tcPr>
            <w:tcW w:w="2930" w:type="dxa"/>
            <w:shd w:val="clear" w:color="auto" w:fill="auto"/>
            <w:noWrap/>
            <w:vAlign w:val="bottom"/>
            <w:hideMark/>
          </w:tcPr>
          <w:p w14:paraId="7A3BCCDB"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ADXECNTDJ.1389_at</w:t>
            </w:r>
          </w:p>
        </w:tc>
        <w:tc>
          <w:tcPr>
            <w:tcW w:w="1300" w:type="dxa"/>
            <w:shd w:val="clear" w:color="auto" w:fill="auto"/>
            <w:noWrap/>
            <w:vAlign w:val="bottom"/>
            <w:hideMark/>
          </w:tcPr>
          <w:p w14:paraId="632EDACD"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VCAN</w:t>
            </w:r>
          </w:p>
        </w:tc>
      </w:tr>
      <w:tr w:rsidR="006602B1" w:rsidRPr="008B71EB" w14:paraId="54304F06" w14:textId="77777777" w:rsidTr="006602B1">
        <w:trPr>
          <w:trHeight w:val="283"/>
        </w:trPr>
        <w:tc>
          <w:tcPr>
            <w:tcW w:w="2956" w:type="dxa"/>
            <w:shd w:val="clear" w:color="auto" w:fill="auto"/>
            <w:noWrap/>
            <w:vAlign w:val="bottom"/>
            <w:hideMark/>
          </w:tcPr>
          <w:p w14:paraId="13224B63"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ADXEC.13004.C1_x_at</w:t>
            </w:r>
          </w:p>
        </w:tc>
        <w:tc>
          <w:tcPr>
            <w:tcW w:w="1337" w:type="dxa"/>
            <w:shd w:val="clear" w:color="auto" w:fill="auto"/>
            <w:noWrap/>
            <w:vAlign w:val="bottom"/>
            <w:hideMark/>
          </w:tcPr>
          <w:p w14:paraId="25B2C8E4"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SLC27A5</w:t>
            </w:r>
          </w:p>
        </w:tc>
        <w:tc>
          <w:tcPr>
            <w:tcW w:w="2930" w:type="dxa"/>
            <w:shd w:val="clear" w:color="auto" w:fill="auto"/>
            <w:noWrap/>
            <w:vAlign w:val="bottom"/>
            <w:hideMark/>
          </w:tcPr>
          <w:p w14:paraId="56D1A7F2"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ADXECRS.7864_s_at</w:t>
            </w:r>
          </w:p>
        </w:tc>
        <w:tc>
          <w:tcPr>
            <w:tcW w:w="1300" w:type="dxa"/>
            <w:shd w:val="clear" w:color="auto" w:fill="auto"/>
            <w:noWrap/>
            <w:vAlign w:val="bottom"/>
            <w:hideMark/>
          </w:tcPr>
          <w:p w14:paraId="4424D5F1"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VCAN</w:t>
            </w:r>
          </w:p>
        </w:tc>
      </w:tr>
      <w:tr w:rsidR="006602B1" w:rsidRPr="008B71EB" w14:paraId="6D108E46" w14:textId="77777777" w:rsidTr="006602B1">
        <w:trPr>
          <w:trHeight w:val="283"/>
        </w:trPr>
        <w:tc>
          <w:tcPr>
            <w:tcW w:w="2956" w:type="dxa"/>
            <w:shd w:val="clear" w:color="auto" w:fill="auto"/>
            <w:noWrap/>
            <w:vAlign w:val="bottom"/>
            <w:hideMark/>
          </w:tcPr>
          <w:p w14:paraId="5C54762A"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ADXECADA.15636_at</w:t>
            </w:r>
          </w:p>
        </w:tc>
        <w:tc>
          <w:tcPr>
            <w:tcW w:w="1337" w:type="dxa"/>
            <w:shd w:val="clear" w:color="auto" w:fill="auto"/>
            <w:noWrap/>
            <w:vAlign w:val="bottom"/>
            <w:hideMark/>
          </w:tcPr>
          <w:p w14:paraId="2F46130F"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SLC27A5</w:t>
            </w:r>
          </w:p>
        </w:tc>
        <w:tc>
          <w:tcPr>
            <w:tcW w:w="2930" w:type="dxa"/>
            <w:shd w:val="clear" w:color="auto" w:fill="auto"/>
            <w:noWrap/>
            <w:vAlign w:val="bottom"/>
            <w:hideMark/>
          </w:tcPr>
          <w:p w14:paraId="2E55EC3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ADXECADA.19309_at</w:t>
            </w:r>
          </w:p>
        </w:tc>
        <w:tc>
          <w:tcPr>
            <w:tcW w:w="1300" w:type="dxa"/>
            <w:shd w:val="clear" w:color="auto" w:fill="auto"/>
            <w:noWrap/>
            <w:vAlign w:val="bottom"/>
            <w:hideMark/>
          </w:tcPr>
          <w:p w14:paraId="31538B37"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VSIG10</w:t>
            </w:r>
          </w:p>
        </w:tc>
      </w:tr>
      <w:tr w:rsidR="006602B1" w:rsidRPr="008B71EB" w14:paraId="1BAC0216" w14:textId="77777777" w:rsidTr="006602B1">
        <w:trPr>
          <w:trHeight w:val="283"/>
        </w:trPr>
        <w:tc>
          <w:tcPr>
            <w:tcW w:w="2956" w:type="dxa"/>
            <w:shd w:val="clear" w:color="auto" w:fill="auto"/>
            <w:noWrap/>
            <w:vAlign w:val="bottom"/>
            <w:hideMark/>
          </w:tcPr>
          <w:p w14:paraId="2F2F16B5"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ADXECNTDJ.6726_at</w:t>
            </w:r>
          </w:p>
        </w:tc>
        <w:tc>
          <w:tcPr>
            <w:tcW w:w="1337" w:type="dxa"/>
            <w:shd w:val="clear" w:color="auto" w:fill="auto"/>
            <w:noWrap/>
            <w:vAlign w:val="bottom"/>
            <w:hideMark/>
          </w:tcPr>
          <w:p w14:paraId="3C86DA39" w14:textId="77777777" w:rsidR="006602B1" w:rsidRPr="008B71EB" w:rsidRDefault="006602B1" w:rsidP="006602B1">
            <w:pPr>
              <w:spacing w:line="240" w:lineRule="auto"/>
              <w:rPr>
                <w:rFonts w:eastAsia="Times New Roman" w:cs="Times New Roman"/>
                <w:color w:val="000000"/>
                <w:lang w:eastAsia="zh-CN"/>
              </w:rPr>
            </w:pPr>
            <w:r w:rsidRPr="008B71EB">
              <w:rPr>
                <w:rFonts w:eastAsia="Times New Roman" w:cs="Times New Roman"/>
                <w:color w:val="000000"/>
                <w:lang w:eastAsia="zh-CN"/>
              </w:rPr>
              <w:t>SLC27A5</w:t>
            </w:r>
          </w:p>
        </w:tc>
        <w:tc>
          <w:tcPr>
            <w:tcW w:w="2930" w:type="dxa"/>
            <w:shd w:val="clear" w:color="auto" w:fill="auto"/>
            <w:noWrap/>
            <w:vAlign w:val="bottom"/>
            <w:hideMark/>
          </w:tcPr>
          <w:p w14:paraId="1C6E8697" w14:textId="77777777" w:rsidR="006602B1" w:rsidRPr="008B71EB" w:rsidRDefault="006602B1" w:rsidP="006602B1">
            <w:pPr>
              <w:spacing w:line="240" w:lineRule="auto"/>
              <w:rPr>
                <w:rFonts w:eastAsia="Times New Roman" w:cs="Times New Roman"/>
                <w:color w:val="000000"/>
                <w:lang w:eastAsia="zh-CN"/>
              </w:rPr>
            </w:pPr>
          </w:p>
        </w:tc>
        <w:tc>
          <w:tcPr>
            <w:tcW w:w="1300" w:type="dxa"/>
            <w:shd w:val="clear" w:color="auto" w:fill="auto"/>
            <w:noWrap/>
            <w:vAlign w:val="bottom"/>
            <w:hideMark/>
          </w:tcPr>
          <w:p w14:paraId="572E0614" w14:textId="77777777" w:rsidR="006602B1" w:rsidRPr="008B71EB" w:rsidRDefault="006602B1" w:rsidP="006602B1">
            <w:pPr>
              <w:spacing w:line="240" w:lineRule="auto"/>
              <w:rPr>
                <w:rFonts w:eastAsia="Times New Roman" w:cs="Times New Roman"/>
                <w:lang w:eastAsia="zh-CN"/>
              </w:rPr>
            </w:pPr>
          </w:p>
        </w:tc>
      </w:tr>
    </w:tbl>
    <w:p w14:paraId="41593FD1" w14:textId="77777777" w:rsidR="006602B1" w:rsidRDefault="006602B1" w:rsidP="006602B1"/>
    <w:p w14:paraId="126A2988" w14:textId="51F5E001" w:rsidR="00557104" w:rsidRDefault="00557104"/>
    <w:p w14:paraId="609F7089" w14:textId="77777777" w:rsidR="00557104" w:rsidRDefault="00557104">
      <w:pPr>
        <w:spacing w:after="160" w:line="259" w:lineRule="auto"/>
      </w:pPr>
      <w:r>
        <w:br w:type="page"/>
      </w:r>
    </w:p>
    <w:p w14:paraId="2AD1E974" w14:textId="7EBAF3E6" w:rsidR="00615740" w:rsidRDefault="00557104">
      <w:r w:rsidRPr="005B4BAE">
        <w:rPr>
          <w:b/>
        </w:rPr>
        <w:lastRenderedPageBreak/>
        <w:t xml:space="preserve">Supplementary </w:t>
      </w:r>
      <w:r>
        <w:rPr>
          <w:b/>
        </w:rPr>
        <w:t>Table 4</w:t>
      </w:r>
      <w:r w:rsidRPr="005B4BAE">
        <w:rPr>
          <w:b/>
        </w:rPr>
        <w:t>.</w:t>
      </w:r>
      <w:r>
        <w:t xml:space="preserve"> </w:t>
      </w:r>
      <w:r w:rsidRPr="006602B1">
        <w:t xml:space="preserve">The list of </w:t>
      </w:r>
      <w:r w:rsidRPr="00171D5C">
        <w:rPr>
          <w:rFonts w:asciiTheme="minorHAnsi" w:hAnsiTheme="minorHAnsi" w:cstheme="minorHAnsi"/>
          <w:sz w:val="22"/>
          <w:szCs w:val="22"/>
        </w:rPr>
        <w:t>Agilent Human 4 x 44k v2</w:t>
      </w:r>
      <w:r>
        <w:t xml:space="preserve"> array</w:t>
      </w:r>
      <w:r w:rsidRPr="006602B1">
        <w:t xml:space="preserve"> probes used in the analysis and the genes to which they map</w:t>
      </w:r>
    </w:p>
    <w:tbl>
      <w:tblPr>
        <w:tblW w:w="6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43"/>
        <w:gridCol w:w="1310"/>
        <w:gridCol w:w="1843"/>
        <w:gridCol w:w="1300"/>
      </w:tblGrid>
      <w:tr w:rsidR="00557104" w:rsidRPr="007D6851" w14:paraId="6C212409" w14:textId="77777777" w:rsidTr="00557104">
        <w:trPr>
          <w:trHeight w:val="283"/>
        </w:trPr>
        <w:tc>
          <w:tcPr>
            <w:tcW w:w="1843" w:type="dxa"/>
            <w:shd w:val="clear" w:color="auto" w:fill="auto"/>
            <w:noWrap/>
            <w:vAlign w:val="bottom"/>
            <w:hideMark/>
          </w:tcPr>
          <w:p w14:paraId="591417E0" w14:textId="77777777" w:rsidR="00557104" w:rsidRPr="008B71EB" w:rsidRDefault="00557104" w:rsidP="00557104">
            <w:pPr>
              <w:spacing w:line="240" w:lineRule="auto"/>
              <w:rPr>
                <w:rFonts w:eastAsia="Times New Roman" w:cs="Times New Roman"/>
                <w:b/>
                <w:color w:val="000000"/>
                <w:lang w:eastAsia="zh-CN"/>
              </w:rPr>
            </w:pPr>
            <w:r w:rsidRPr="003C7255">
              <w:rPr>
                <w:rFonts w:eastAsia="Times New Roman" w:cs="Times New Roman"/>
                <w:b/>
                <w:color w:val="000000"/>
                <w:lang w:eastAsia="zh-CN"/>
              </w:rPr>
              <w:t>Probe ID</w:t>
            </w:r>
          </w:p>
        </w:tc>
        <w:tc>
          <w:tcPr>
            <w:tcW w:w="1310" w:type="dxa"/>
            <w:shd w:val="clear" w:color="auto" w:fill="auto"/>
            <w:noWrap/>
            <w:vAlign w:val="bottom"/>
            <w:hideMark/>
          </w:tcPr>
          <w:p w14:paraId="72E4DE6A" w14:textId="77777777" w:rsidR="00557104" w:rsidRPr="008B71EB" w:rsidRDefault="00557104" w:rsidP="00557104">
            <w:pPr>
              <w:spacing w:line="240" w:lineRule="auto"/>
              <w:rPr>
                <w:rFonts w:eastAsia="Times New Roman" w:cs="Times New Roman"/>
                <w:b/>
                <w:color w:val="000000"/>
                <w:lang w:eastAsia="zh-CN"/>
              </w:rPr>
            </w:pPr>
            <w:r w:rsidRPr="003C7255">
              <w:rPr>
                <w:rFonts w:eastAsia="Times New Roman" w:cs="Times New Roman"/>
                <w:b/>
                <w:color w:val="000000"/>
                <w:lang w:eastAsia="zh-CN"/>
              </w:rPr>
              <w:t>G</w:t>
            </w:r>
            <w:r w:rsidRPr="008B71EB">
              <w:rPr>
                <w:rFonts w:eastAsia="Times New Roman" w:cs="Times New Roman"/>
                <w:b/>
                <w:color w:val="000000"/>
                <w:lang w:eastAsia="zh-CN"/>
              </w:rPr>
              <w:t>ene</w:t>
            </w:r>
          </w:p>
        </w:tc>
        <w:tc>
          <w:tcPr>
            <w:tcW w:w="1843" w:type="dxa"/>
            <w:shd w:val="clear" w:color="auto" w:fill="auto"/>
            <w:noWrap/>
            <w:vAlign w:val="bottom"/>
            <w:hideMark/>
          </w:tcPr>
          <w:p w14:paraId="513573E1" w14:textId="77777777" w:rsidR="00557104" w:rsidRPr="008B71EB" w:rsidRDefault="00557104" w:rsidP="00557104">
            <w:pPr>
              <w:spacing w:line="240" w:lineRule="auto"/>
              <w:rPr>
                <w:rFonts w:eastAsia="Times New Roman" w:cs="Times New Roman"/>
                <w:b/>
                <w:color w:val="000000"/>
                <w:lang w:eastAsia="zh-CN"/>
              </w:rPr>
            </w:pPr>
            <w:r w:rsidRPr="003C7255">
              <w:rPr>
                <w:rFonts w:eastAsia="Times New Roman" w:cs="Times New Roman"/>
                <w:b/>
                <w:color w:val="000000"/>
                <w:lang w:eastAsia="zh-CN"/>
              </w:rPr>
              <w:t>Probe ID</w:t>
            </w:r>
          </w:p>
        </w:tc>
        <w:tc>
          <w:tcPr>
            <w:tcW w:w="1300" w:type="dxa"/>
            <w:shd w:val="clear" w:color="auto" w:fill="auto"/>
            <w:noWrap/>
            <w:vAlign w:val="bottom"/>
            <w:hideMark/>
          </w:tcPr>
          <w:p w14:paraId="0AAB63D2" w14:textId="77777777" w:rsidR="00557104" w:rsidRPr="008B71EB" w:rsidRDefault="00557104" w:rsidP="00557104">
            <w:pPr>
              <w:spacing w:line="240" w:lineRule="auto"/>
              <w:rPr>
                <w:rFonts w:eastAsia="Times New Roman" w:cs="Times New Roman"/>
                <w:b/>
                <w:color w:val="000000"/>
                <w:lang w:eastAsia="zh-CN"/>
              </w:rPr>
            </w:pPr>
            <w:r w:rsidRPr="003C7255">
              <w:rPr>
                <w:rFonts w:eastAsia="Times New Roman" w:cs="Times New Roman"/>
                <w:b/>
                <w:color w:val="000000"/>
                <w:lang w:eastAsia="zh-CN"/>
              </w:rPr>
              <w:t>G</w:t>
            </w:r>
            <w:r w:rsidRPr="008B71EB">
              <w:rPr>
                <w:rFonts w:eastAsia="Times New Roman" w:cs="Times New Roman"/>
                <w:b/>
                <w:color w:val="000000"/>
                <w:lang w:eastAsia="zh-CN"/>
              </w:rPr>
              <w:t>ene</w:t>
            </w:r>
          </w:p>
        </w:tc>
      </w:tr>
      <w:tr w:rsidR="00557104" w:rsidRPr="007D6851" w14:paraId="04DFD613" w14:textId="77777777" w:rsidTr="00557104">
        <w:trPr>
          <w:trHeight w:val="283"/>
        </w:trPr>
        <w:tc>
          <w:tcPr>
            <w:tcW w:w="1843" w:type="dxa"/>
            <w:shd w:val="clear" w:color="auto" w:fill="auto"/>
            <w:noWrap/>
            <w:vAlign w:val="bottom"/>
            <w:hideMark/>
          </w:tcPr>
          <w:p w14:paraId="4E7068AD"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A_23_P118615</w:t>
            </w:r>
          </w:p>
        </w:tc>
        <w:tc>
          <w:tcPr>
            <w:tcW w:w="1310" w:type="dxa"/>
            <w:shd w:val="clear" w:color="auto" w:fill="auto"/>
            <w:noWrap/>
            <w:vAlign w:val="bottom"/>
            <w:hideMark/>
          </w:tcPr>
          <w:p w14:paraId="496C94FB"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ABCA8</w:t>
            </w:r>
          </w:p>
        </w:tc>
        <w:tc>
          <w:tcPr>
            <w:tcW w:w="1843" w:type="dxa"/>
            <w:shd w:val="clear" w:color="auto" w:fill="auto"/>
            <w:noWrap/>
            <w:vAlign w:val="bottom"/>
            <w:hideMark/>
          </w:tcPr>
          <w:p w14:paraId="659C3CBE"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A_33_P3364864</w:t>
            </w:r>
          </w:p>
        </w:tc>
        <w:tc>
          <w:tcPr>
            <w:tcW w:w="1300" w:type="dxa"/>
            <w:shd w:val="clear" w:color="auto" w:fill="auto"/>
            <w:noWrap/>
            <w:vAlign w:val="bottom"/>
            <w:hideMark/>
          </w:tcPr>
          <w:p w14:paraId="35D343E1"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NAMPT</w:t>
            </w:r>
          </w:p>
        </w:tc>
      </w:tr>
      <w:tr w:rsidR="00557104" w:rsidRPr="007D6851" w14:paraId="1D634801" w14:textId="77777777" w:rsidTr="00557104">
        <w:trPr>
          <w:trHeight w:val="283"/>
        </w:trPr>
        <w:tc>
          <w:tcPr>
            <w:tcW w:w="1843" w:type="dxa"/>
            <w:shd w:val="clear" w:color="auto" w:fill="auto"/>
            <w:noWrap/>
            <w:vAlign w:val="bottom"/>
            <w:hideMark/>
          </w:tcPr>
          <w:p w14:paraId="1A244762"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A_33_P3342305</w:t>
            </w:r>
          </w:p>
        </w:tc>
        <w:tc>
          <w:tcPr>
            <w:tcW w:w="1310" w:type="dxa"/>
            <w:shd w:val="clear" w:color="auto" w:fill="auto"/>
            <w:noWrap/>
            <w:vAlign w:val="bottom"/>
            <w:hideMark/>
          </w:tcPr>
          <w:p w14:paraId="7CD34214"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ABCA8</w:t>
            </w:r>
          </w:p>
        </w:tc>
        <w:tc>
          <w:tcPr>
            <w:tcW w:w="1843" w:type="dxa"/>
            <w:shd w:val="clear" w:color="auto" w:fill="auto"/>
            <w:noWrap/>
            <w:vAlign w:val="bottom"/>
            <w:hideMark/>
          </w:tcPr>
          <w:p w14:paraId="4F9B0468"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A_33_P3364869</w:t>
            </w:r>
          </w:p>
        </w:tc>
        <w:tc>
          <w:tcPr>
            <w:tcW w:w="1300" w:type="dxa"/>
            <w:shd w:val="clear" w:color="auto" w:fill="auto"/>
            <w:noWrap/>
            <w:vAlign w:val="bottom"/>
            <w:hideMark/>
          </w:tcPr>
          <w:p w14:paraId="0904EF76"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NAMPT</w:t>
            </w:r>
          </w:p>
        </w:tc>
      </w:tr>
      <w:tr w:rsidR="00557104" w:rsidRPr="007D6851" w14:paraId="72AAEB0C" w14:textId="77777777" w:rsidTr="00557104">
        <w:trPr>
          <w:trHeight w:val="283"/>
        </w:trPr>
        <w:tc>
          <w:tcPr>
            <w:tcW w:w="1843" w:type="dxa"/>
            <w:shd w:val="clear" w:color="auto" w:fill="auto"/>
            <w:noWrap/>
            <w:vAlign w:val="bottom"/>
            <w:hideMark/>
          </w:tcPr>
          <w:p w14:paraId="04CE0271"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A_23_P218858</w:t>
            </w:r>
          </w:p>
        </w:tc>
        <w:tc>
          <w:tcPr>
            <w:tcW w:w="1310" w:type="dxa"/>
            <w:shd w:val="clear" w:color="auto" w:fill="auto"/>
            <w:noWrap/>
            <w:vAlign w:val="bottom"/>
            <w:hideMark/>
          </w:tcPr>
          <w:p w14:paraId="6E4065BD"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ABI3BP</w:t>
            </w:r>
          </w:p>
        </w:tc>
        <w:tc>
          <w:tcPr>
            <w:tcW w:w="1843" w:type="dxa"/>
            <w:shd w:val="clear" w:color="auto" w:fill="auto"/>
            <w:noWrap/>
            <w:vAlign w:val="bottom"/>
            <w:hideMark/>
          </w:tcPr>
          <w:p w14:paraId="378C08CF"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A_33_P3375934</w:t>
            </w:r>
          </w:p>
        </w:tc>
        <w:tc>
          <w:tcPr>
            <w:tcW w:w="1300" w:type="dxa"/>
            <w:shd w:val="clear" w:color="auto" w:fill="auto"/>
            <w:noWrap/>
            <w:vAlign w:val="bottom"/>
            <w:hideMark/>
          </w:tcPr>
          <w:p w14:paraId="123ABE80"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NAMPT</w:t>
            </w:r>
          </w:p>
        </w:tc>
      </w:tr>
      <w:tr w:rsidR="00557104" w:rsidRPr="007D6851" w14:paraId="498956D1" w14:textId="77777777" w:rsidTr="00557104">
        <w:trPr>
          <w:trHeight w:val="283"/>
        </w:trPr>
        <w:tc>
          <w:tcPr>
            <w:tcW w:w="1843" w:type="dxa"/>
            <w:shd w:val="clear" w:color="auto" w:fill="auto"/>
            <w:noWrap/>
            <w:vAlign w:val="bottom"/>
            <w:hideMark/>
          </w:tcPr>
          <w:p w14:paraId="22080E31"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A_33_P3411975</w:t>
            </w:r>
          </w:p>
        </w:tc>
        <w:tc>
          <w:tcPr>
            <w:tcW w:w="1310" w:type="dxa"/>
            <w:shd w:val="clear" w:color="auto" w:fill="auto"/>
            <w:noWrap/>
            <w:vAlign w:val="bottom"/>
            <w:hideMark/>
          </w:tcPr>
          <w:p w14:paraId="2A1537C2"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ABI3BP</w:t>
            </w:r>
          </w:p>
        </w:tc>
        <w:tc>
          <w:tcPr>
            <w:tcW w:w="1843" w:type="dxa"/>
            <w:shd w:val="clear" w:color="auto" w:fill="auto"/>
            <w:noWrap/>
            <w:vAlign w:val="bottom"/>
            <w:hideMark/>
          </w:tcPr>
          <w:p w14:paraId="0B08CBAC"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A_23_P82950</w:t>
            </w:r>
          </w:p>
        </w:tc>
        <w:tc>
          <w:tcPr>
            <w:tcW w:w="1300" w:type="dxa"/>
            <w:shd w:val="clear" w:color="auto" w:fill="auto"/>
            <w:noWrap/>
            <w:vAlign w:val="bottom"/>
            <w:hideMark/>
          </w:tcPr>
          <w:p w14:paraId="6B7A2FD1"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PCM1</w:t>
            </w:r>
          </w:p>
        </w:tc>
      </w:tr>
      <w:tr w:rsidR="00557104" w:rsidRPr="007D6851" w14:paraId="70F4E56C" w14:textId="77777777" w:rsidTr="00557104">
        <w:trPr>
          <w:trHeight w:val="283"/>
        </w:trPr>
        <w:tc>
          <w:tcPr>
            <w:tcW w:w="1843" w:type="dxa"/>
            <w:shd w:val="clear" w:color="auto" w:fill="auto"/>
            <w:noWrap/>
            <w:vAlign w:val="bottom"/>
            <w:hideMark/>
          </w:tcPr>
          <w:p w14:paraId="34D46D5D"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A_33_P3411980</w:t>
            </w:r>
          </w:p>
        </w:tc>
        <w:tc>
          <w:tcPr>
            <w:tcW w:w="1310" w:type="dxa"/>
            <w:shd w:val="clear" w:color="auto" w:fill="auto"/>
            <w:noWrap/>
            <w:vAlign w:val="bottom"/>
            <w:hideMark/>
          </w:tcPr>
          <w:p w14:paraId="54744FAB"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ABI3BP</w:t>
            </w:r>
          </w:p>
        </w:tc>
        <w:tc>
          <w:tcPr>
            <w:tcW w:w="1843" w:type="dxa"/>
            <w:shd w:val="clear" w:color="auto" w:fill="auto"/>
            <w:noWrap/>
            <w:vAlign w:val="bottom"/>
            <w:hideMark/>
          </w:tcPr>
          <w:p w14:paraId="0D212685"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A_24_P555510</w:t>
            </w:r>
          </w:p>
        </w:tc>
        <w:tc>
          <w:tcPr>
            <w:tcW w:w="1300" w:type="dxa"/>
            <w:shd w:val="clear" w:color="auto" w:fill="auto"/>
            <w:noWrap/>
            <w:vAlign w:val="bottom"/>
            <w:hideMark/>
          </w:tcPr>
          <w:p w14:paraId="4BCF7629"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PCM1</w:t>
            </w:r>
          </w:p>
        </w:tc>
      </w:tr>
      <w:tr w:rsidR="00557104" w:rsidRPr="007D6851" w14:paraId="4923BA7F" w14:textId="77777777" w:rsidTr="00557104">
        <w:trPr>
          <w:trHeight w:val="283"/>
        </w:trPr>
        <w:tc>
          <w:tcPr>
            <w:tcW w:w="1843" w:type="dxa"/>
            <w:shd w:val="clear" w:color="auto" w:fill="auto"/>
            <w:noWrap/>
            <w:vAlign w:val="bottom"/>
            <w:hideMark/>
          </w:tcPr>
          <w:p w14:paraId="7E125AF7"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A_23_P350512</w:t>
            </w:r>
          </w:p>
        </w:tc>
        <w:tc>
          <w:tcPr>
            <w:tcW w:w="1310" w:type="dxa"/>
            <w:shd w:val="clear" w:color="auto" w:fill="auto"/>
            <w:noWrap/>
            <w:vAlign w:val="bottom"/>
            <w:hideMark/>
          </w:tcPr>
          <w:p w14:paraId="2138A3F4"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ADAM12</w:t>
            </w:r>
          </w:p>
        </w:tc>
        <w:tc>
          <w:tcPr>
            <w:tcW w:w="1843" w:type="dxa"/>
            <w:shd w:val="clear" w:color="auto" w:fill="auto"/>
            <w:noWrap/>
            <w:vAlign w:val="bottom"/>
            <w:hideMark/>
          </w:tcPr>
          <w:p w14:paraId="14F6829D"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A_23_P24104</w:t>
            </w:r>
          </w:p>
        </w:tc>
        <w:tc>
          <w:tcPr>
            <w:tcW w:w="1300" w:type="dxa"/>
            <w:shd w:val="clear" w:color="auto" w:fill="auto"/>
            <w:noWrap/>
            <w:vAlign w:val="bottom"/>
            <w:hideMark/>
          </w:tcPr>
          <w:p w14:paraId="4FFD72A3"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PLAU</w:t>
            </w:r>
          </w:p>
        </w:tc>
      </w:tr>
      <w:tr w:rsidR="00557104" w:rsidRPr="007D6851" w14:paraId="3F8C7F11" w14:textId="77777777" w:rsidTr="00557104">
        <w:trPr>
          <w:trHeight w:val="283"/>
        </w:trPr>
        <w:tc>
          <w:tcPr>
            <w:tcW w:w="1843" w:type="dxa"/>
            <w:shd w:val="clear" w:color="auto" w:fill="auto"/>
            <w:noWrap/>
            <w:vAlign w:val="bottom"/>
            <w:hideMark/>
          </w:tcPr>
          <w:p w14:paraId="7AB66776"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A_33_P3256848</w:t>
            </w:r>
          </w:p>
        </w:tc>
        <w:tc>
          <w:tcPr>
            <w:tcW w:w="1310" w:type="dxa"/>
            <w:shd w:val="clear" w:color="auto" w:fill="auto"/>
            <w:noWrap/>
            <w:vAlign w:val="bottom"/>
            <w:hideMark/>
          </w:tcPr>
          <w:p w14:paraId="42AC0517"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ADAM12</w:t>
            </w:r>
          </w:p>
        </w:tc>
        <w:tc>
          <w:tcPr>
            <w:tcW w:w="1843" w:type="dxa"/>
            <w:shd w:val="clear" w:color="auto" w:fill="auto"/>
            <w:noWrap/>
            <w:vAlign w:val="bottom"/>
            <w:hideMark/>
          </w:tcPr>
          <w:p w14:paraId="5C4C1A7F"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A_33_P3306146</w:t>
            </w:r>
          </w:p>
        </w:tc>
        <w:tc>
          <w:tcPr>
            <w:tcW w:w="1300" w:type="dxa"/>
            <w:shd w:val="clear" w:color="auto" w:fill="auto"/>
            <w:noWrap/>
            <w:vAlign w:val="bottom"/>
            <w:hideMark/>
          </w:tcPr>
          <w:p w14:paraId="6EA15D7D"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PLAU</w:t>
            </w:r>
          </w:p>
        </w:tc>
      </w:tr>
      <w:tr w:rsidR="00557104" w:rsidRPr="007D6851" w14:paraId="7C9D86CB" w14:textId="77777777" w:rsidTr="00557104">
        <w:trPr>
          <w:trHeight w:val="283"/>
        </w:trPr>
        <w:tc>
          <w:tcPr>
            <w:tcW w:w="1843" w:type="dxa"/>
            <w:shd w:val="clear" w:color="auto" w:fill="auto"/>
            <w:noWrap/>
            <w:vAlign w:val="bottom"/>
            <w:hideMark/>
          </w:tcPr>
          <w:p w14:paraId="0BF3965B"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A_33_P3310929</w:t>
            </w:r>
          </w:p>
        </w:tc>
        <w:tc>
          <w:tcPr>
            <w:tcW w:w="1310" w:type="dxa"/>
            <w:shd w:val="clear" w:color="auto" w:fill="auto"/>
            <w:noWrap/>
            <w:vAlign w:val="bottom"/>
            <w:hideMark/>
          </w:tcPr>
          <w:p w14:paraId="1ADBD91C"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ADAM12</w:t>
            </w:r>
          </w:p>
        </w:tc>
        <w:tc>
          <w:tcPr>
            <w:tcW w:w="1843" w:type="dxa"/>
            <w:shd w:val="clear" w:color="auto" w:fill="auto"/>
            <w:noWrap/>
            <w:vAlign w:val="bottom"/>
            <w:hideMark/>
          </w:tcPr>
          <w:p w14:paraId="7F24B58D"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A_33_P3260634</w:t>
            </w:r>
          </w:p>
        </w:tc>
        <w:tc>
          <w:tcPr>
            <w:tcW w:w="1300" w:type="dxa"/>
            <w:shd w:val="clear" w:color="auto" w:fill="auto"/>
            <w:noWrap/>
            <w:vAlign w:val="bottom"/>
            <w:hideMark/>
          </w:tcPr>
          <w:p w14:paraId="3E55CCC5"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PLCB4</w:t>
            </w:r>
          </w:p>
        </w:tc>
      </w:tr>
      <w:tr w:rsidR="00557104" w:rsidRPr="007D6851" w14:paraId="2DC7EE79" w14:textId="77777777" w:rsidTr="00557104">
        <w:trPr>
          <w:trHeight w:val="283"/>
        </w:trPr>
        <w:tc>
          <w:tcPr>
            <w:tcW w:w="1843" w:type="dxa"/>
            <w:shd w:val="clear" w:color="auto" w:fill="auto"/>
            <w:noWrap/>
            <w:vAlign w:val="bottom"/>
            <w:hideMark/>
          </w:tcPr>
          <w:p w14:paraId="424902CC"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A_33_P3310189</w:t>
            </w:r>
          </w:p>
        </w:tc>
        <w:tc>
          <w:tcPr>
            <w:tcW w:w="1310" w:type="dxa"/>
            <w:shd w:val="clear" w:color="auto" w:fill="auto"/>
            <w:noWrap/>
            <w:vAlign w:val="bottom"/>
            <w:hideMark/>
          </w:tcPr>
          <w:p w14:paraId="05FD1911"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ADRB1</w:t>
            </w:r>
          </w:p>
        </w:tc>
        <w:tc>
          <w:tcPr>
            <w:tcW w:w="1843" w:type="dxa"/>
            <w:shd w:val="clear" w:color="auto" w:fill="auto"/>
            <w:noWrap/>
            <w:vAlign w:val="bottom"/>
            <w:hideMark/>
          </w:tcPr>
          <w:p w14:paraId="59B74331"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A_24_P403417</w:t>
            </w:r>
          </w:p>
        </w:tc>
        <w:tc>
          <w:tcPr>
            <w:tcW w:w="1300" w:type="dxa"/>
            <w:shd w:val="clear" w:color="auto" w:fill="auto"/>
            <w:noWrap/>
            <w:vAlign w:val="bottom"/>
            <w:hideMark/>
          </w:tcPr>
          <w:p w14:paraId="66999A79"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PTGES</w:t>
            </w:r>
          </w:p>
        </w:tc>
      </w:tr>
      <w:tr w:rsidR="00557104" w:rsidRPr="007D6851" w14:paraId="0A554507" w14:textId="77777777" w:rsidTr="00557104">
        <w:trPr>
          <w:trHeight w:val="283"/>
        </w:trPr>
        <w:tc>
          <w:tcPr>
            <w:tcW w:w="1843" w:type="dxa"/>
            <w:shd w:val="clear" w:color="auto" w:fill="auto"/>
            <w:noWrap/>
            <w:vAlign w:val="bottom"/>
            <w:hideMark/>
          </w:tcPr>
          <w:p w14:paraId="6A145B9D"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A_24_P152968</w:t>
            </w:r>
          </w:p>
        </w:tc>
        <w:tc>
          <w:tcPr>
            <w:tcW w:w="1310" w:type="dxa"/>
            <w:shd w:val="clear" w:color="auto" w:fill="auto"/>
            <w:noWrap/>
            <w:vAlign w:val="bottom"/>
            <w:hideMark/>
          </w:tcPr>
          <w:p w14:paraId="2A0B9710"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AKR1C1</w:t>
            </w:r>
          </w:p>
        </w:tc>
        <w:tc>
          <w:tcPr>
            <w:tcW w:w="1843" w:type="dxa"/>
            <w:shd w:val="clear" w:color="auto" w:fill="auto"/>
            <w:noWrap/>
            <w:vAlign w:val="bottom"/>
            <w:hideMark/>
          </w:tcPr>
          <w:p w14:paraId="19AF1269"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A_23_P83028</w:t>
            </w:r>
          </w:p>
        </w:tc>
        <w:tc>
          <w:tcPr>
            <w:tcW w:w="1300" w:type="dxa"/>
            <w:shd w:val="clear" w:color="auto" w:fill="auto"/>
            <w:noWrap/>
            <w:vAlign w:val="bottom"/>
            <w:hideMark/>
          </w:tcPr>
          <w:p w14:paraId="6C621890"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RECK</w:t>
            </w:r>
          </w:p>
        </w:tc>
      </w:tr>
      <w:tr w:rsidR="00557104" w:rsidRPr="007D6851" w14:paraId="56EB86EF" w14:textId="77777777" w:rsidTr="00557104">
        <w:trPr>
          <w:trHeight w:val="283"/>
        </w:trPr>
        <w:tc>
          <w:tcPr>
            <w:tcW w:w="1843" w:type="dxa"/>
            <w:shd w:val="clear" w:color="auto" w:fill="auto"/>
            <w:noWrap/>
            <w:vAlign w:val="bottom"/>
            <w:hideMark/>
          </w:tcPr>
          <w:p w14:paraId="0445C2A3"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A_23_P216023</w:t>
            </w:r>
          </w:p>
        </w:tc>
        <w:tc>
          <w:tcPr>
            <w:tcW w:w="1310" w:type="dxa"/>
            <w:shd w:val="clear" w:color="auto" w:fill="auto"/>
            <w:noWrap/>
            <w:vAlign w:val="bottom"/>
            <w:hideMark/>
          </w:tcPr>
          <w:p w14:paraId="03489753"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ANGPT1</w:t>
            </w:r>
          </w:p>
        </w:tc>
        <w:tc>
          <w:tcPr>
            <w:tcW w:w="1843" w:type="dxa"/>
            <w:shd w:val="clear" w:color="auto" w:fill="auto"/>
            <w:noWrap/>
            <w:vAlign w:val="bottom"/>
            <w:hideMark/>
          </w:tcPr>
          <w:p w14:paraId="12E1EFCC"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A_33_P3269899</w:t>
            </w:r>
          </w:p>
        </w:tc>
        <w:tc>
          <w:tcPr>
            <w:tcW w:w="1300" w:type="dxa"/>
            <w:shd w:val="clear" w:color="auto" w:fill="auto"/>
            <w:noWrap/>
            <w:vAlign w:val="bottom"/>
            <w:hideMark/>
          </w:tcPr>
          <w:p w14:paraId="00B911C6"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RECK</w:t>
            </w:r>
          </w:p>
        </w:tc>
      </w:tr>
      <w:tr w:rsidR="00557104" w:rsidRPr="007D6851" w14:paraId="7AAC2C23" w14:textId="77777777" w:rsidTr="00557104">
        <w:trPr>
          <w:trHeight w:val="283"/>
        </w:trPr>
        <w:tc>
          <w:tcPr>
            <w:tcW w:w="1843" w:type="dxa"/>
            <w:shd w:val="clear" w:color="auto" w:fill="auto"/>
            <w:noWrap/>
            <w:vAlign w:val="bottom"/>
            <w:hideMark/>
          </w:tcPr>
          <w:p w14:paraId="24A46CE6"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A_23_P412577</w:t>
            </w:r>
          </w:p>
        </w:tc>
        <w:tc>
          <w:tcPr>
            <w:tcW w:w="1310" w:type="dxa"/>
            <w:shd w:val="clear" w:color="auto" w:fill="auto"/>
            <w:noWrap/>
            <w:vAlign w:val="bottom"/>
            <w:hideMark/>
          </w:tcPr>
          <w:p w14:paraId="52F26BFA"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ANKRD29</w:t>
            </w:r>
          </w:p>
        </w:tc>
        <w:tc>
          <w:tcPr>
            <w:tcW w:w="1843" w:type="dxa"/>
            <w:shd w:val="clear" w:color="auto" w:fill="auto"/>
            <w:noWrap/>
            <w:vAlign w:val="bottom"/>
            <w:hideMark/>
          </w:tcPr>
          <w:p w14:paraId="3925270B"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A_24_P225616</w:t>
            </w:r>
          </w:p>
        </w:tc>
        <w:tc>
          <w:tcPr>
            <w:tcW w:w="1300" w:type="dxa"/>
            <w:shd w:val="clear" w:color="auto" w:fill="auto"/>
            <w:noWrap/>
            <w:vAlign w:val="bottom"/>
            <w:hideMark/>
          </w:tcPr>
          <w:p w14:paraId="6157A6F0"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RRM2</w:t>
            </w:r>
          </w:p>
        </w:tc>
      </w:tr>
      <w:tr w:rsidR="00557104" w:rsidRPr="007D6851" w14:paraId="3473DF51" w14:textId="77777777" w:rsidTr="00557104">
        <w:trPr>
          <w:trHeight w:val="283"/>
        </w:trPr>
        <w:tc>
          <w:tcPr>
            <w:tcW w:w="1843" w:type="dxa"/>
            <w:shd w:val="clear" w:color="auto" w:fill="auto"/>
            <w:noWrap/>
            <w:vAlign w:val="bottom"/>
            <w:hideMark/>
          </w:tcPr>
          <w:p w14:paraId="3A262A95"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A_23_P209347</w:t>
            </w:r>
          </w:p>
        </w:tc>
        <w:tc>
          <w:tcPr>
            <w:tcW w:w="1310" w:type="dxa"/>
            <w:shd w:val="clear" w:color="auto" w:fill="auto"/>
            <w:noWrap/>
            <w:vAlign w:val="bottom"/>
            <w:hideMark/>
          </w:tcPr>
          <w:p w14:paraId="653C774F"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ANKRD44</w:t>
            </w:r>
          </w:p>
        </w:tc>
        <w:tc>
          <w:tcPr>
            <w:tcW w:w="1843" w:type="dxa"/>
            <w:shd w:val="clear" w:color="auto" w:fill="auto"/>
            <w:noWrap/>
            <w:vAlign w:val="bottom"/>
            <w:hideMark/>
          </w:tcPr>
          <w:p w14:paraId="5BBA0217"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A_33_P3389286</w:t>
            </w:r>
          </w:p>
        </w:tc>
        <w:tc>
          <w:tcPr>
            <w:tcW w:w="1300" w:type="dxa"/>
            <w:shd w:val="clear" w:color="auto" w:fill="auto"/>
            <w:noWrap/>
            <w:vAlign w:val="bottom"/>
            <w:hideMark/>
          </w:tcPr>
          <w:p w14:paraId="09EF17E2"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SFN</w:t>
            </w:r>
          </w:p>
        </w:tc>
      </w:tr>
      <w:tr w:rsidR="00557104" w:rsidRPr="007D6851" w14:paraId="604E6794" w14:textId="77777777" w:rsidTr="00557104">
        <w:trPr>
          <w:trHeight w:val="283"/>
        </w:trPr>
        <w:tc>
          <w:tcPr>
            <w:tcW w:w="1843" w:type="dxa"/>
            <w:shd w:val="clear" w:color="auto" w:fill="auto"/>
            <w:noWrap/>
            <w:vAlign w:val="bottom"/>
            <w:hideMark/>
          </w:tcPr>
          <w:p w14:paraId="5C4AF254"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A_24_P128713</w:t>
            </w:r>
          </w:p>
        </w:tc>
        <w:tc>
          <w:tcPr>
            <w:tcW w:w="1310" w:type="dxa"/>
            <w:shd w:val="clear" w:color="auto" w:fill="auto"/>
            <w:noWrap/>
            <w:vAlign w:val="bottom"/>
            <w:hideMark/>
          </w:tcPr>
          <w:p w14:paraId="423F5A6E"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ANKRD44</w:t>
            </w:r>
          </w:p>
        </w:tc>
        <w:tc>
          <w:tcPr>
            <w:tcW w:w="1843" w:type="dxa"/>
            <w:shd w:val="clear" w:color="auto" w:fill="auto"/>
            <w:noWrap/>
            <w:vAlign w:val="bottom"/>
            <w:hideMark/>
          </w:tcPr>
          <w:p w14:paraId="137D069B"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A_23_P4611</w:t>
            </w:r>
          </w:p>
        </w:tc>
        <w:tc>
          <w:tcPr>
            <w:tcW w:w="1300" w:type="dxa"/>
            <w:shd w:val="clear" w:color="auto" w:fill="auto"/>
            <w:noWrap/>
            <w:vAlign w:val="bottom"/>
            <w:hideMark/>
          </w:tcPr>
          <w:p w14:paraId="3E731737"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SLC27A5</w:t>
            </w:r>
          </w:p>
        </w:tc>
      </w:tr>
      <w:tr w:rsidR="00557104" w:rsidRPr="007D6851" w14:paraId="131F4575" w14:textId="77777777" w:rsidTr="00557104">
        <w:trPr>
          <w:trHeight w:val="283"/>
        </w:trPr>
        <w:tc>
          <w:tcPr>
            <w:tcW w:w="1843" w:type="dxa"/>
            <w:shd w:val="clear" w:color="auto" w:fill="auto"/>
            <w:noWrap/>
            <w:vAlign w:val="bottom"/>
            <w:hideMark/>
          </w:tcPr>
          <w:p w14:paraId="3AE8875C"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A_23_P212050</w:t>
            </w:r>
          </w:p>
        </w:tc>
        <w:tc>
          <w:tcPr>
            <w:tcW w:w="1310" w:type="dxa"/>
            <w:shd w:val="clear" w:color="auto" w:fill="auto"/>
            <w:noWrap/>
            <w:vAlign w:val="bottom"/>
            <w:hideMark/>
          </w:tcPr>
          <w:p w14:paraId="059DB229"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BCHE</w:t>
            </w:r>
          </w:p>
        </w:tc>
        <w:tc>
          <w:tcPr>
            <w:tcW w:w="1843" w:type="dxa"/>
            <w:shd w:val="clear" w:color="auto" w:fill="auto"/>
            <w:noWrap/>
            <w:vAlign w:val="bottom"/>
            <w:hideMark/>
          </w:tcPr>
          <w:p w14:paraId="0DC88B4A"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A_23_P58588</w:t>
            </w:r>
          </w:p>
        </w:tc>
        <w:tc>
          <w:tcPr>
            <w:tcW w:w="1300" w:type="dxa"/>
            <w:shd w:val="clear" w:color="auto" w:fill="auto"/>
            <w:noWrap/>
            <w:vAlign w:val="bottom"/>
            <w:hideMark/>
          </w:tcPr>
          <w:p w14:paraId="619458CB"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SLIT3</w:t>
            </w:r>
          </w:p>
        </w:tc>
      </w:tr>
      <w:tr w:rsidR="00557104" w:rsidRPr="007D6851" w14:paraId="2667920D" w14:textId="77777777" w:rsidTr="00557104">
        <w:trPr>
          <w:trHeight w:val="283"/>
        </w:trPr>
        <w:tc>
          <w:tcPr>
            <w:tcW w:w="1843" w:type="dxa"/>
            <w:shd w:val="clear" w:color="auto" w:fill="auto"/>
            <w:noWrap/>
            <w:vAlign w:val="bottom"/>
            <w:hideMark/>
          </w:tcPr>
          <w:p w14:paraId="31B84796"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A_23_P26024</w:t>
            </w:r>
          </w:p>
        </w:tc>
        <w:tc>
          <w:tcPr>
            <w:tcW w:w="1310" w:type="dxa"/>
            <w:shd w:val="clear" w:color="auto" w:fill="auto"/>
            <w:noWrap/>
            <w:vAlign w:val="bottom"/>
            <w:hideMark/>
          </w:tcPr>
          <w:p w14:paraId="059F142C"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C15orf48</w:t>
            </w:r>
          </w:p>
        </w:tc>
        <w:tc>
          <w:tcPr>
            <w:tcW w:w="1843" w:type="dxa"/>
            <w:shd w:val="clear" w:color="auto" w:fill="auto"/>
            <w:noWrap/>
            <w:vAlign w:val="bottom"/>
            <w:hideMark/>
          </w:tcPr>
          <w:p w14:paraId="42D584D2"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A_33_P3391496</w:t>
            </w:r>
          </w:p>
        </w:tc>
        <w:tc>
          <w:tcPr>
            <w:tcW w:w="1300" w:type="dxa"/>
            <w:shd w:val="clear" w:color="auto" w:fill="auto"/>
            <w:noWrap/>
            <w:vAlign w:val="bottom"/>
            <w:hideMark/>
          </w:tcPr>
          <w:p w14:paraId="145545E8"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SLIT3</w:t>
            </w:r>
          </w:p>
        </w:tc>
      </w:tr>
      <w:tr w:rsidR="00557104" w:rsidRPr="007D6851" w14:paraId="294EDAE6" w14:textId="77777777" w:rsidTr="00557104">
        <w:trPr>
          <w:trHeight w:val="283"/>
        </w:trPr>
        <w:tc>
          <w:tcPr>
            <w:tcW w:w="1843" w:type="dxa"/>
            <w:shd w:val="clear" w:color="auto" w:fill="auto"/>
            <w:noWrap/>
            <w:vAlign w:val="bottom"/>
            <w:hideMark/>
          </w:tcPr>
          <w:p w14:paraId="6E5ABC1C"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A_24_P935491</w:t>
            </w:r>
          </w:p>
        </w:tc>
        <w:tc>
          <w:tcPr>
            <w:tcW w:w="1310" w:type="dxa"/>
            <w:shd w:val="clear" w:color="auto" w:fill="auto"/>
            <w:noWrap/>
            <w:vAlign w:val="bottom"/>
            <w:hideMark/>
          </w:tcPr>
          <w:p w14:paraId="29EF71A3"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COL3A1</w:t>
            </w:r>
          </w:p>
        </w:tc>
        <w:tc>
          <w:tcPr>
            <w:tcW w:w="1843" w:type="dxa"/>
            <w:shd w:val="clear" w:color="auto" w:fill="auto"/>
            <w:noWrap/>
            <w:vAlign w:val="bottom"/>
            <w:hideMark/>
          </w:tcPr>
          <w:p w14:paraId="61E7509B"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A_23_P7313</w:t>
            </w:r>
          </w:p>
        </w:tc>
        <w:tc>
          <w:tcPr>
            <w:tcW w:w="1300" w:type="dxa"/>
            <w:shd w:val="clear" w:color="auto" w:fill="auto"/>
            <w:noWrap/>
            <w:vAlign w:val="bottom"/>
            <w:hideMark/>
          </w:tcPr>
          <w:p w14:paraId="020C34B6"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SPP1</w:t>
            </w:r>
          </w:p>
        </w:tc>
      </w:tr>
      <w:tr w:rsidR="00557104" w:rsidRPr="007D6851" w14:paraId="018D8058" w14:textId="77777777" w:rsidTr="00557104">
        <w:trPr>
          <w:trHeight w:val="283"/>
        </w:trPr>
        <w:tc>
          <w:tcPr>
            <w:tcW w:w="1843" w:type="dxa"/>
            <w:shd w:val="clear" w:color="auto" w:fill="auto"/>
            <w:noWrap/>
            <w:vAlign w:val="bottom"/>
            <w:hideMark/>
          </w:tcPr>
          <w:p w14:paraId="5130668C"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A_23_P83818</w:t>
            </w:r>
          </w:p>
        </w:tc>
        <w:tc>
          <w:tcPr>
            <w:tcW w:w="1310" w:type="dxa"/>
            <w:shd w:val="clear" w:color="auto" w:fill="auto"/>
            <w:noWrap/>
            <w:vAlign w:val="bottom"/>
            <w:hideMark/>
          </w:tcPr>
          <w:p w14:paraId="48DAF428"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COL5A1</w:t>
            </w:r>
          </w:p>
        </w:tc>
        <w:tc>
          <w:tcPr>
            <w:tcW w:w="1843" w:type="dxa"/>
            <w:shd w:val="clear" w:color="auto" w:fill="auto"/>
            <w:noWrap/>
            <w:vAlign w:val="bottom"/>
            <w:hideMark/>
          </w:tcPr>
          <w:p w14:paraId="12D58092"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A_24_P105733</w:t>
            </w:r>
          </w:p>
        </w:tc>
        <w:tc>
          <w:tcPr>
            <w:tcW w:w="1300" w:type="dxa"/>
            <w:shd w:val="clear" w:color="auto" w:fill="auto"/>
            <w:noWrap/>
            <w:vAlign w:val="bottom"/>
            <w:hideMark/>
          </w:tcPr>
          <w:p w14:paraId="23B212F2"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TNS1</w:t>
            </w:r>
          </w:p>
        </w:tc>
      </w:tr>
      <w:tr w:rsidR="00557104" w:rsidRPr="007D6851" w14:paraId="37FC740C" w14:textId="77777777" w:rsidTr="00557104">
        <w:trPr>
          <w:trHeight w:val="283"/>
        </w:trPr>
        <w:tc>
          <w:tcPr>
            <w:tcW w:w="1843" w:type="dxa"/>
            <w:shd w:val="clear" w:color="auto" w:fill="auto"/>
            <w:noWrap/>
            <w:vAlign w:val="bottom"/>
            <w:hideMark/>
          </w:tcPr>
          <w:p w14:paraId="2C816CD0"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A_33_P3383351</w:t>
            </w:r>
          </w:p>
        </w:tc>
        <w:tc>
          <w:tcPr>
            <w:tcW w:w="1310" w:type="dxa"/>
            <w:shd w:val="clear" w:color="auto" w:fill="auto"/>
            <w:noWrap/>
            <w:vAlign w:val="bottom"/>
            <w:hideMark/>
          </w:tcPr>
          <w:p w14:paraId="7C382DEB"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COL5A1</w:t>
            </w:r>
          </w:p>
        </w:tc>
        <w:tc>
          <w:tcPr>
            <w:tcW w:w="1843" w:type="dxa"/>
            <w:shd w:val="clear" w:color="auto" w:fill="auto"/>
            <w:noWrap/>
            <w:vAlign w:val="bottom"/>
            <w:hideMark/>
          </w:tcPr>
          <w:p w14:paraId="12468B38"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A_33_P3209491</w:t>
            </w:r>
          </w:p>
        </w:tc>
        <w:tc>
          <w:tcPr>
            <w:tcW w:w="1300" w:type="dxa"/>
            <w:shd w:val="clear" w:color="auto" w:fill="auto"/>
            <w:noWrap/>
            <w:vAlign w:val="bottom"/>
            <w:hideMark/>
          </w:tcPr>
          <w:p w14:paraId="3757A25C"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TNS1</w:t>
            </w:r>
          </w:p>
        </w:tc>
      </w:tr>
      <w:tr w:rsidR="00557104" w:rsidRPr="007D6851" w14:paraId="5810AE44" w14:textId="77777777" w:rsidTr="00557104">
        <w:trPr>
          <w:trHeight w:val="283"/>
        </w:trPr>
        <w:tc>
          <w:tcPr>
            <w:tcW w:w="1843" w:type="dxa"/>
            <w:shd w:val="clear" w:color="auto" w:fill="auto"/>
            <w:noWrap/>
            <w:vAlign w:val="bottom"/>
            <w:hideMark/>
          </w:tcPr>
          <w:p w14:paraId="6AFCB4EB"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A_33_P3256952</w:t>
            </w:r>
          </w:p>
        </w:tc>
        <w:tc>
          <w:tcPr>
            <w:tcW w:w="1310" w:type="dxa"/>
            <w:shd w:val="clear" w:color="auto" w:fill="auto"/>
            <w:noWrap/>
            <w:vAlign w:val="bottom"/>
            <w:hideMark/>
          </w:tcPr>
          <w:p w14:paraId="7BB57CED"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EGLN3</w:t>
            </w:r>
          </w:p>
        </w:tc>
        <w:tc>
          <w:tcPr>
            <w:tcW w:w="1843" w:type="dxa"/>
            <w:shd w:val="clear" w:color="auto" w:fill="auto"/>
            <w:noWrap/>
            <w:vAlign w:val="bottom"/>
            <w:hideMark/>
          </w:tcPr>
          <w:p w14:paraId="7C867D1D"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A_33_P3738458</w:t>
            </w:r>
          </w:p>
        </w:tc>
        <w:tc>
          <w:tcPr>
            <w:tcW w:w="1300" w:type="dxa"/>
            <w:shd w:val="clear" w:color="auto" w:fill="auto"/>
            <w:noWrap/>
            <w:vAlign w:val="bottom"/>
            <w:hideMark/>
          </w:tcPr>
          <w:p w14:paraId="4E7ACCD4"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TNS1</w:t>
            </w:r>
          </w:p>
        </w:tc>
      </w:tr>
      <w:tr w:rsidR="00557104" w:rsidRPr="007D6851" w14:paraId="46CFDD78" w14:textId="77777777" w:rsidTr="00557104">
        <w:trPr>
          <w:trHeight w:val="283"/>
        </w:trPr>
        <w:tc>
          <w:tcPr>
            <w:tcW w:w="1843" w:type="dxa"/>
            <w:shd w:val="clear" w:color="auto" w:fill="auto"/>
            <w:noWrap/>
            <w:vAlign w:val="bottom"/>
            <w:hideMark/>
          </w:tcPr>
          <w:p w14:paraId="12FA4AF6"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A_23_P200222</w:t>
            </w:r>
          </w:p>
        </w:tc>
        <w:tc>
          <w:tcPr>
            <w:tcW w:w="1310" w:type="dxa"/>
            <w:shd w:val="clear" w:color="auto" w:fill="auto"/>
            <w:noWrap/>
            <w:vAlign w:val="bottom"/>
            <w:hideMark/>
          </w:tcPr>
          <w:p w14:paraId="271A7432"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LRP8</w:t>
            </w:r>
          </w:p>
        </w:tc>
        <w:tc>
          <w:tcPr>
            <w:tcW w:w="1843" w:type="dxa"/>
            <w:shd w:val="clear" w:color="auto" w:fill="auto"/>
            <w:noWrap/>
            <w:vAlign w:val="bottom"/>
            <w:hideMark/>
          </w:tcPr>
          <w:p w14:paraId="3CE857D0"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A_23_P141180</w:t>
            </w:r>
          </w:p>
        </w:tc>
        <w:tc>
          <w:tcPr>
            <w:tcW w:w="1300" w:type="dxa"/>
            <w:shd w:val="clear" w:color="auto" w:fill="auto"/>
            <w:noWrap/>
            <w:vAlign w:val="bottom"/>
            <w:hideMark/>
          </w:tcPr>
          <w:p w14:paraId="387DA280"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TOM1L2</w:t>
            </w:r>
          </w:p>
        </w:tc>
      </w:tr>
      <w:tr w:rsidR="00557104" w:rsidRPr="007D6851" w14:paraId="22364694" w14:textId="77777777" w:rsidTr="00557104">
        <w:trPr>
          <w:trHeight w:val="283"/>
        </w:trPr>
        <w:tc>
          <w:tcPr>
            <w:tcW w:w="1843" w:type="dxa"/>
            <w:shd w:val="clear" w:color="auto" w:fill="auto"/>
            <w:noWrap/>
            <w:vAlign w:val="bottom"/>
            <w:hideMark/>
          </w:tcPr>
          <w:p w14:paraId="2F701DAF"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A_23_P415021</w:t>
            </w:r>
          </w:p>
        </w:tc>
        <w:tc>
          <w:tcPr>
            <w:tcW w:w="1310" w:type="dxa"/>
            <w:shd w:val="clear" w:color="auto" w:fill="auto"/>
            <w:noWrap/>
            <w:vAlign w:val="bottom"/>
            <w:hideMark/>
          </w:tcPr>
          <w:p w14:paraId="7B2F9B49"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METTL7A</w:t>
            </w:r>
          </w:p>
        </w:tc>
        <w:tc>
          <w:tcPr>
            <w:tcW w:w="1843" w:type="dxa"/>
            <w:shd w:val="clear" w:color="auto" w:fill="auto"/>
            <w:noWrap/>
            <w:vAlign w:val="bottom"/>
            <w:hideMark/>
          </w:tcPr>
          <w:p w14:paraId="6C65421E"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A_33_P3325349</w:t>
            </w:r>
          </w:p>
        </w:tc>
        <w:tc>
          <w:tcPr>
            <w:tcW w:w="1300" w:type="dxa"/>
            <w:shd w:val="clear" w:color="auto" w:fill="auto"/>
            <w:noWrap/>
            <w:vAlign w:val="bottom"/>
            <w:hideMark/>
          </w:tcPr>
          <w:p w14:paraId="03A669D2"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TSPAN5</w:t>
            </w:r>
          </w:p>
        </w:tc>
      </w:tr>
      <w:tr w:rsidR="00557104" w:rsidRPr="007D6851" w14:paraId="1FD91F42" w14:textId="77777777" w:rsidTr="00557104">
        <w:trPr>
          <w:trHeight w:val="283"/>
        </w:trPr>
        <w:tc>
          <w:tcPr>
            <w:tcW w:w="1843" w:type="dxa"/>
            <w:shd w:val="clear" w:color="auto" w:fill="auto"/>
            <w:noWrap/>
            <w:vAlign w:val="bottom"/>
            <w:hideMark/>
          </w:tcPr>
          <w:p w14:paraId="173E5277" w14:textId="77777777" w:rsidR="00557104" w:rsidRPr="007D6851" w:rsidRDefault="00557104" w:rsidP="00557104">
            <w:pPr>
              <w:spacing w:line="240" w:lineRule="auto"/>
              <w:rPr>
                <w:rFonts w:eastAsia="Times New Roman" w:cs="Times New Roman"/>
                <w:color w:val="000000"/>
                <w:lang w:eastAsia="zh-CN"/>
              </w:rPr>
            </w:pPr>
          </w:p>
        </w:tc>
        <w:tc>
          <w:tcPr>
            <w:tcW w:w="1310" w:type="dxa"/>
            <w:shd w:val="clear" w:color="auto" w:fill="auto"/>
            <w:noWrap/>
            <w:vAlign w:val="bottom"/>
            <w:hideMark/>
          </w:tcPr>
          <w:p w14:paraId="4CEE69A2" w14:textId="77777777" w:rsidR="00557104" w:rsidRPr="007D6851" w:rsidRDefault="00557104" w:rsidP="00557104">
            <w:pPr>
              <w:spacing w:line="240" w:lineRule="auto"/>
              <w:rPr>
                <w:rFonts w:eastAsia="Times New Roman" w:cs="Times New Roman"/>
                <w:lang w:eastAsia="zh-CN"/>
              </w:rPr>
            </w:pPr>
          </w:p>
        </w:tc>
        <w:tc>
          <w:tcPr>
            <w:tcW w:w="1843" w:type="dxa"/>
            <w:shd w:val="clear" w:color="auto" w:fill="auto"/>
            <w:noWrap/>
            <w:vAlign w:val="bottom"/>
            <w:hideMark/>
          </w:tcPr>
          <w:p w14:paraId="715753D9"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A_23_P331895</w:t>
            </w:r>
          </w:p>
        </w:tc>
        <w:tc>
          <w:tcPr>
            <w:tcW w:w="1300" w:type="dxa"/>
            <w:shd w:val="clear" w:color="auto" w:fill="auto"/>
            <w:noWrap/>
            <w:vAlign w:val="bottom"/>
            <w:hideMark/>
          </w:tcPr>
          <w:p w14:paraId="3E38B088"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TTYH3</w:t>
            </w:r>
          </w:p>
        </w:tc>
      </w:tr>
      <w:tr w:rsidR="00557104" w:rsidRPr="007D6851" w14:paraId="7913714C" w14:textId="77777777" w:rsidTr="00557104">
        <w:trPr>
          <w:trHeight w:val="283"/>
        </w:trPr>
        <w:tc>
          <w:tcPr>
            <w:tcW w:w="1843" w:type="dxa"/>
            <w:shd w:val="clear" w:color="auto" w:fill="auto"/>
            <w:noWrap/>
            <w:vAlign w:val="bottom"/>
            <w:hideMark/>
          </w:tcPr>
          <w:p w14:paraId="6790F640" w14:textId="77777777" w:rsidR="00557104" w:rsidRPr="007D6851" w:rsidRDefault="00557104" w:rsidP="00557104">
            <w:pPr>
              <w:spacing w:line="240" w:lineRule="auto"/>
              <w:rPr>
                <w:rFonts w:eastAsia="Times New Roman" w:cs="Times New Roman"/>
                <w:color w:val="000000"/>
                <w:lang w:eastAsia="zh-CN"/>
              </w:rPr>
            </w:pPr>
          </w:p>
        </w:tc>
        <w:tc>
          <w:tcPr>
            <w:tcW w:w="1310" w:type="dxa"/>
            <w:shd w:val="clear" w:color="auto" w:fill="auto"/>
            <w:noWrap/>
            <w:vAlign w:val="bottom"/>
            <w:hideMark/>
          </w:tcPr>
          <w:p w14:paraId="3F43D5D5" w14:textId="77777777" w:rsidR="00557104" w:rsidRPr="007D6851" w:rsidRDefault="00557104" w:rsidP="00557104">
            <w:pPr>
              <w:spacing w:line="240" w:lineRule="auto"/>
              <w:rPr>
                <w:rFonts w:eastAsia="Times New Roman" w:cs="Times New Roman"/>
                <w:lang w:eastAsia="zh-CN"/>
              </w:rPr>
            </w:pPr>
          </w:p>
        </w:tc>
        <w:tc>
          <w:tcPr>
            <w:tcW w:w="1843" w:type="dxa"/>
            <w:shd w:val="clear" w:color="auto" w:fill="auto"/>
            <w:noWrap/>
            <w:vAlign w:val="bottom"/>
            <w:hideMark/>
          </w:tcPr>
          <w:p w14:paraId="286F2B64"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A_23_P144959</w:t>
            </w:r>
          </w:p>
        </w:tc>
        <w:tc>
          <w:tcPr>
            <w:tcW w:w="1300" w:type="dxa"/>
            <w:shd w:val="clear" w:color="auto" w:fill="auto"/>
            <w:noWrap/>
            <w:vAlign w:val="bottom"/>
            <w:hideMark/>
          </w:tcPr>
          <w:p w14:paraId="4BE05B17" w14:textId="77777777" w:rsidR="00557104" w:rsidRPr="007D6851" w:rsidRDefault="00557104" w:rsidP="00557104">
            <w:pPr>
              <w:spacing w:line="240" w:lineRule="auto"/>
              <w:rPr>
                <w:rFonts w:eastAsia="Times New Roman" w:cs="Times New Roman"/>
                <w:color w:val="000000"/>
                <w:lang w:eastAsia="zh-CN"/>
              </w:rPr>
            </w:pPr>
            <w:r w:rsidRPr="007D6851">
              <w:rPr>
                <w:rFonts w:eastAsia="Times New Roman" w:cs="Times New Roman"/>
                <w:color w:val="000000"/>
                <w:lang w:eastAsia="zh-CN"/>
              </w:rPr>
              <w:t>VCAN</w:t>
            </w:r>
          </w:p>
        </w:tc>
      </w:tr>
    </w:tbl>
    <w:p w14:paraId="652BB6E3" w14:textId="77777777" w:rsidR="00557104" w:rsidRDefault="00557104"/>
    <w:sectPr w:rsidR="005571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Helvetica">
    <w:panose1 w:val="020B05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740"/>
    <w:rsid w:val="000335FC"/>
    <w:rsid w:val="000379B4"/>
    <w:rsid w:val="00042217"/>
    <w:rsid w:val="00054531"/>
    <w:rsid w:val="00071691"/>
    <w:rsid w:val="000D4376"/>
    <w:rsid w:val="000F6A29"/>
    <w:rsid w:val="00105963"/>
    <w:rsid w:val="00180611"/>
    <w:rsid w:val="00187882"/>
    <w:rsid w:val="00197868"/>
    <w:rsid w:val="001D3DC2"/>
    <w:rsid w:val="001D613F"/>
    <w:rsid w:val="001E101A"/>
    <w:rsid w:val="001F2634"/>
    <w:rsid w:val="0022347A"/>
    <w:rsid w:val="00225520"/>
    <w:rsid w:val="00267C4B"/>
    <w:rsid w:val="00272C79"/>
    <w:rsid w:val="002918DA"/>
    <w:rsid w:val="0029550A"/>
    <w:rsid w:val="002A7149"/>
    <w:rsid w:val="002C16A5"/>
    <w:rsid w:val="002E7E94"/>
    <w:rsid w:val="002F09F1"/>
    <w:rsid w:val="002F2F0C"/>
    <w:rsid w:val="003112C0"/>
    <w:rsid w:val="003341DD"/>
    <w:rsid w:val="003405F9"/>
    <w:rsid w:val="0036678C"/>
    <w:rsid w:val="003736DC"/>
    <w:rsid w:val="00383FAB"/>
    <w:rsid w:val="00391B6D"/>
    <w:rsid w:val="003B5604"/>
    <w:rsid w:val="003D73E3"/>
    <w:rsid w:val="004058E9"/>
    <w:rsid w:val="00436D4E"/>
    <w:rsid w:val="004602B6"/>
    <w:rsid w:val="00480985"/>
    <w:rsid w:val="00491FAE"/>
    <w:rsid w:val="004923D6"/>
    <w:rsid w:val="004A12A0"/>
    <w:rsid w:val="004B3F46"/>
    <w:rsid w:val="004C7C24"/>
    <w:rsid w:val="004F4552"/>
    <w:rsid w:val="004F7B62"/>
    <w:rsid w:val="005251C4"/>
    <w:rsid w:val="00542980"/>
    <w:rsid w:val="005501AE"/>
    <w:rsid w:val="00557104"/>
    <w:rsid w:val="005647B2"/>
    <w:rsid w:val="00596024"/>
    <w:rsid w:val="005973CD"/>
    <w:rsid w:val="005B32C0"/>
    <w:rsid w:val="005B4DB8"/>
    <w:rsid w:val="005C438F"/>
    <w:rsid w:val="005C5A03"/>
    <w:rsid w:val="00606A42"/>
    <w:rsid w:val="00615740"/>
    <w:rsid w:val="006540C2"/>
    <w:rsid w:val="00657D91"/>
    <w:rsid w:val="006602B1"/>
    <w:rsid w:val="0066396D"/>
    <w:rsid w:val="0067098F"/>
    <w:rsid w:val="00671EEF"/>
    <w:rsid w:val="006836C1"/>
    <w:rsid w:val="006A1CB6"/>
    <w:rsid w:val="006B6173"/>
    <w:rsid w:val="006C2A59"/>
    <w:rsid w:val="006F261A"/>
    <w:rsid w:val="006F3879"/>
    <w:rsid w:val="00714F26"/>
    <w:rsid w:val="00747568"/>
    <w:rsid w:val="00751A44"/>
    <w:rsid w:val="00785FC0"/>
    <w:rsid w:val="007C7A8D"/>
    <w:rsid w:val="007D1BA5"/>
    <w:rsid w:val="007F0D5D"/>
    <w:rsid w:val="007F1617"/>
    <w:rsid w:val="008054DD"/>
    <w:rsid w:val="008411E0"/>
    <w:rsid w:val="008A6C97"/>
    <w:rsid w:val="008E57D2"/>
    <w:rsid w:val="00916119"/>
    <w:rsid w:val="0094278D"/>
    <w:rsid w:val="00976CD1"/>
    <w:rsid w:val="00977430"/>
    <w:rsid w:val="0097790E"/>
    <w:rsid w:val="00984117"/>
    <w:rsid w:val="009E51B1"/>
    <w:rsid w:val="00A133C2"/>
    <w:rsid w:val="00A14CF4"/>
    <w:rsid w:val="00A45531"/>
    <w:rsid w:val="00A455D2"/>
    <w:rsid w:val="00A73524"/>
    <w:rsid w:val="00AC6232"/>
    <w:rsid w:val="00B06B5F"/>
    <w:rsid w:val="00B218E0"/>
    <w:rsid w:val="00B74E6C"/>
    <w:rsid w:val="00B75094"/>
    <w:rsid w:val="00BA7C7B"/>
    <w:rsid w:val="00BB5A13"/>
    <w:rsid w:val="00BD5FDF"/>
    <w:rsid w:val="00BE6315"/>
    <w:rsid w:val="00BF33B6"/>
    <w:rsid w:val="00C02F35"/>
    <w:rsid w:val="00C11ED2"/>
    <w:rsid w:val="00C15D51"/>
    <w:rsid w:val="00C177BD"/>
    <w:rsid w:val="00C63285"/>
    <w:rsid w:val="00CB2663"/>
    <w:rsid w:val="00CE3A97"/>
    <w:rsid w:val="00D02002"/>
    <w:rsid w:val="00D47F86"/>
    <w:rsid w:val="00D70E14"/>
    <w:rsid w:val="00DA3C7F"/>
    <w:rsid w:val="00DB2B26"/>
    <w:rsid w:val="00DE4442"/>
    <w:rsid w:val="00DF5EFD"/>
    <w:rsid w:val="00E14933"/>
    <w:rsid w:val="00E14FE2"/>
    <w:rsid w:val="00E653F1"/>
    <w:rsid w:val="00E75D01"/>
    <w:rsid w:val="00EA6E07"/>
    <w:rsid w:val="00EB7FD0"/>
    <w:rsid w:val="00EE71EF"/>
    <w:rsid w:val="00EF2FF7"/>
    <w:rsid w:val="00F12552"/>
    <w:rsid w:val="00F13A10"/>
    <w:rsid w:val="00F23ABE"/>
    <w:rsid w:val="00F4505B"/>
    <w:rsid w:val="00F46E73"/>
    <w:rsid w:val="00F622FC"/>
    <w:rsid w:val="00F74DCD"/>
    <w:rsid w:val="00F82531"/>
    <w:rsid w:val="00F837AF"/>
    <w:rsid w:val="00F86337"/>
    <w:rsid w:val="00F87066"/>
    <w:rsid w:val="00FA605F"/>
    <w:rsid w:val="00FD5559"/>
    <w:rsid w:val="00FE58B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472F6536"/>
  <w15:docId w15:val="{C3E3A53A-3C80-4D96-A949-35AD57103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2FF7"/>
    <w:pPr>
      <w:spacing w:after="0" w:line="480" w:lineRule="auto"/>
    </w:pPr>
    <w:rPr>
      <w:rFonts w:ascii="Times New Roman" w:hAnsi="Times New Roman"/>
      <w:sz w:val="24"/>
      <w:szCs w:val="24"/>
    </w:rPr>
  </w:style>
  <w:style w:type="paragraph" w:styleId="Heading2">
    <w:name w:val="heading 2"/>
    <w:basedOn w:val="Normal"/>
    <w:next w:val="Normal"/>
    <w:link w:val="Heading2Char"/>
    <w:uiPriority w:val="9"/>
    <w:unhideWhenUsed/>
    <w:qFormat/>
    <w:rsid w:val="00BE6315"/>
    <w:pPr>
      <w:keepNext/>
      <w:keepLines/>
      <w:spacing w:before="40"/>
      <w:outlineLvl w:val="1"/>
    </w:pPr>
    <w:rPr>
      <w:rFonts w:asciiTheme="majorHAnsi" w:eastAsiaTheme="majorEastAsia" w:hAnsiTheme="majorHAnsi" w:cstheme="majorBidi"/>
      <w:b/>
      <w:color w:val="000000" w:themeColor="text1"/>
      <w:sz w:val="28"/>
      <w:szCs w:val="26"/>
    </w:rPr>
  </w:style>
  <w:style w:type="paragraph" w:styleId="Heading3">
    <w:name w:val="heading 3"/>
    <w:basedOn w:val="Normal"/>
    <w:next w:val="Normal"/>
    <w:link w:val="Heading3Char"/>
    <w:autoRedefine/>
    <w:uiPriority w:val="9"/>
    <w:unhideWhenUsed/>
    <w:qFormat/>
    <w:rsid w:val="003405F9"/>
    <w:pPr>
      <w:keepNext/>
      <w:keepLines/>
      <w:spacing w:before="40"/>
      <w:outlineLvl w:val="2"/>
    </w:pPr>
    <w:rPr>
      <w:rFonts w:eastAsiaTheme="majorEastAsia" w:cs="Times New Roman"/>
      <w:b/>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E6315"/>
    <w:rPr>
      <w:rFonts w:asciiTheme="majorHAnsi" w:eastAsiaTheme="majorEastAsia" w:hAnsiTheme="majorHAnsi" w:cstheme="majorBidi"/>
      <w:b/>
      <w:color w:val="000000" w:themeColor="text1"/>
      <w:sz w:val="28"/>
      <w:szCs w:val="26"/>
    </w:rPr>
  </w:style>
  <w:style w:type="character" w:customStyle="1" w:styleId="Heading3Char">
    <w:name w:val="Heading 3 Char"/>
    <w:basedOn w:val="DefaultParagraphFont"/>
    <w:link w:val="Heading3"/>
    <w:uiPriority w:val="9"/>
    <w:rsid w:val="003405F9"/>
    <w:rPr>
      <w:rFonts w:ascii="Times New Roman" w:eastAsiaTheme="majorEastAsia" w:hAnsi="Times New Roman" w:cs="Times New Roman"/>
      <w:b/>
      <w:sz w:val="28"/>
      <w:szCs w:val="28"/>
      <w:u w:val="single"/>
    </w:rPr>
  </w:style>
  <w:style w:type="paragraph" w:styleId="Caption">
    <w:name w:val="caption"/>
    <w:basedOn w:val="Normal"/>
    <w:next w:val="Normal"/>
    <w:autoRedefine/>
    <w:uiPriority w:val="35"/>
    <w:unhideWhenUsed/>
    <w:qFormat/>
    <w:rsid w:val="005973CD"/>
    <w:pPr>
      <w:spacing w:before="120" w:after="200" w:line="240" w:lineRule="auto"/>
    </w:pPr>
    <w:rPr>
      <w:i/>
      <w:iCs/>
      <w:color w:val="000000" w:themeColor="text1"/>
      <w:sz w:val="18"/>
      <w:szCs w:val="18"/>
    </w:rPr>
  </w:style>
  <w:style w:type="paragraph" w:styleId="Subtitle">
    <w:name w:val="Subtitle"/>
    <w:basedOn w:val="Normal"/>
    <w:next w:val="Normal"/>
    <w:link w:val="SubtitleChar"/>
    <w:autoRedefine/>
    <w:uiPriority w:val="11"/>
    <w:qFormat/>
    <w:rsid w:val="005B32C0"/>
    <w:pPr>
      <w:numPr>
        <w:ilvl w:val="1"/>
      </w:numPr>
      <w:spacing w:after="160" w:line="240" w:lineRule="auto"/>
    </w:pPr>
    <w:rPr>
      <w:rFonts w:asciiTheme="minorHAnsi" w:eastAsiaTheme="minorEastAsia" w:hAnsiTheme="minorHAnsi"/>
      <w:spacing w:val="15"/>
      <w:sz w:val="20"/>
      <w:szCs w:val="22"/>
    </w:rPr>
  </w:style>
  <w:style w:type="character" w:customStyle="1" w:styleId="SubtitleChar">
    <w:name w:val="Subtitle Char"/>
    <w:basedOn w:val="DefaultParagraphFont"/>
    <w:link w:val="Subtitle"/>
    <w:uiPriority w:val="11"/>
    <w:rsid w:val="005B32C0"/>
    <w:rPr>
      <w:rFonts w:eastAsiaTheme="minorEastAsia"/>
      <w:spacing w:val="15"/>
      <w:sz w:val="20"/>
    </w:rPr>
  </w:style>
  <w:style w:type="paragraph" w:styleId="Bibliography">
    <w:name w:val="Bibliography"/>
    <w:basedOn w:val="Normal"/>
    <w:next w:val="Normal"/>
    <w:uiPriority w:val="37"/>
    <w:unhideWhenUsed/>
    <w:rsid w:val="00F837AF"/>
    <w:pPr>
      <w:tabs>
        <w:tab w:val="left" w:pos="384"/>
      </w:tabs>
      <w:spacing w:after="240" w:line="240" w:lineRule="auto"/>
      <w:ind w:left="384" w:hanging="384"/>
    </w:pPr>
  </w:style>
  <w:style w:type="character" w:styleId="CommentReference">
    <w:name w:val="annotation reference"/>
    <w:basedOn w:val="DefaultParagraphFont"/>
    <w:uiPriority w:val="99"/>
    <w:semiHidden/>
    <w:unhideWhenUsed/>
    <w:rsid w:val="007F1617"/>
    <w:rPr>
      <w:sz w:val="18"/>
      <w:szCs w:val="18"/>
    </w:rPr>
  </w:style>
  <w:style w:type="paragraph" w:styleId="CommentText">
    <w:name w:val="annotation text"/>
    <w:basedOn w:val="Normal"/>
    <w:link w:val="CommentTextChar"/>
    <w:uiPriority w:val="99"/>
    <w:unhideWhenUsed/>
    <w:rsid w:val="007F1617"/>
    <w:rPr>
      <w:rFonts w:eastAsia="PMingLiU"/>
    </w:rPr>
  </w:style>
  <w:style w:type="character" w:customStyle="1" w:styleId="CommentTextChar">
    <w:name w:val="Comment Text Char"/>
    <w:basedOn w:val="DefaultParagraphFont"/>
    <w:link w:val="CommentText"/>
    <w:uiPriority w:val="99"/>
    <w:rsid w:val="007F1617"/>
    <w:rPr>
      <w:rFonts w:ascii="Times New Roman" w:eastAsia="PMingLiU" w:hAnsi="Times New Roman"/>
      <w:sz w:val="24"/>
      <w:szCs w:val="24"/>
    </w:rPr>
  </w:style>
  <w:style w:type="paragraph" w:styleId="BalloonText">
    <w:name w:val="Balloon Text"/>
    <w:basedOn w:val="Normal"/>
    <w:link w:val="BalloonTextChar"/>
    <w:uiPriority w:val="99"/>
    <w:semiHidden/>
    <w:unhideWhenUsed/>
    <w:rsid w:val="007F1617"/>
    <w:pPr>
      <w:spacing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7F1617"/>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29550A"/>
    <w:pPr>
      <w:spacing w:line="240" w:lineRule="auto"/>
    </w:pPr>
    <w:rPr>
      <w:rFonts w:eastAsiaTheme="minorHAnsi"/>
      <w:b/>
      <w:bCs/>
      <w:sz w:val="20"/>
      <w:szCs w:val="20"/>
    </w:rPr>
  </w:style>
  <w:style w:type="character" w:customStyle="1" w:styleId="CommentSubjectChar">
    <w:name w:val="Comment Subject Char"/>
    <w:basedOn w:val="CommentTextChar"/>
    <w:link w:val="CommentSubject"/>
    <w:uiPriority w:val="99"/>
    <w:semiHidden/>
    <w:rsid w:val="0029550A"/>
    <w:rPr>
      <w:rFonts w:ascii="Times New Roman" w:eastAsia="PMingLiU" w:hAnsi="Times New Roman"/>
      <w:b/>
      <w:bCs/>
      <w:sz w:val="20"/>
      <w:szCs w:val="20"/>
    </w:rPr>
  </w:style>
  <w:style w:type="character" w:styleId="Hyperlink">
    <w:name w:val="Hyperlink"/>
    <w:basedOn w:val="DefaultParagraphFont"/>
    <w:uiPriority w:val="99"/>
    <w:unhideWhenUsed/>
    <w:rsid w:val="00480985"/>
    <w:rPr>
      <w:color w:val="0563C1" w:themeColor="hyperlink"/>
      <w:u w:val="single"/>
    </w:rPr>
  </w:style>
  <w:style w:type="paragraph" w:styleId="Title">
    <w:name w:val="Title"/>
    <w:basedOn w:val="Normal"/>
    <w:next w:val="Normal"/>
    <w:link w:val="TitleChar"/>
    <w:uiPriority w:val="10"/>
    <w:qFormat/>
    <w:rsid w:val="00D02002"/>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2002"/>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3B56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B5604"/>
    <w:pPr>
      <w:spacing w:before="100" w:beforeAutospacing="1" w:after="100" w:afterAutospacing="1" w:line="240" w:lineRule="auto"/>
    </w:pPr>
    <w:rPr>
      <w:rFonts w:eastAsia="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9976649">
      <w:bodyDiv w:val="1"/>
      <w:marLeft w:val="0"/>
      <w:marRight w:val="0"/>
      <w:marTop w:val="0"/>
      <w:marBottom w:val="0"/>
      <w:divBdr>
        <w:top w:val="none" w:sz="0" w:space="0" w:color="auto"/>
        <w:left w:val="none" w:sz="0" w:space="0" w:color="auto"/>
        <w:bottom w:val="none" w:sz="0" w:space="0" w:color="auto"/>
        <w:right w:val="none" w:sz="0" w:space="0" w:color="auto"/>
      </w:divBdr>
    </w:div>
    <w:div w:id="812984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1897AB-8571-4BEC-A192-37604A3BFA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6532</Words>
  <Characters>37235</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O'Cathail</dc:creator>
  <cp:keywords/>
  <dc:description/>
  <cp:lastModifiedBy>Sean O'Cathail</cp:lastModifiedBy>
  <cp:revision>2</cp:revision>
  <cp:lastPrinted>2019-02-28T16:29:00Z</cp:lastPrinted>
  <dcterms:created xsi:type="dcterms:W3CDTF">2019-08-03T14:24:00Z</dcterms:created>
  <dcterms:modified xsi:type="dcterms:W3CDTF">2019-08-03T14:24:00Z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zotero-version="5.0.71"&gt;&lt;session id="JCzeILYM"/&gt;&lt;style id="http://www.zotero.org/styles/cancer-epidemiology-biomarkers-and-prevention" hasBibliography="1" bibliographyStyleHasBeenSet="1"/&gt;&lt;prefs&gt;&lt;pref name="fieldType" value="Field"/</vt:lpwstr>
  </property>
  <property fmtid="{D5CDD505-2E9C-101B-9397-08002B2CF9AE}" pid="3" name="ZOTERO_PREF_2">
    <vt:lpwstr>&gt;&lt;/prefs&gt;&lt;/data&gt;</vt:lpwstr>
  </property>
</Properties>
</file>